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6C2A90">
        <w:trPr>
          <w:cantSplit/>
          <w:trHeight w:val="45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6C2A90">
        <w:trPr>
          <w:cantSplit/>
          <w:trHeight w:val="454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FBE4D5" w:themeFill="accent2" w:themeFillTint="33"/>
            <w:vAlign w:val="center"/>
          </w:tcPr>
          <w:p w14:paraId="36F7273B" w14:textId="50BE6E53" w:rsidR="00A576D7" w:rsidRPr="00002552" w:rsidRDefault="00A576D7" w:rsidP="00D31D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002552" w:rsidRPr="00002552">
              <w:rPr>
                <w:b/>
                <w:sz w:val="20"/>
                <w:szCs w:val="20"/>
              </w:rPr>
              <w:t>důlní měřič</w:t>
            </w:r>
          </w:p>
        </w:tc>
      </w:tr>
      <w:tr w:rsidR="00A576D7" w:rsidRPr="00A40EC4" w14:paraId="6155B0DB" w14:textId="77777777" w:rsidTr="006C2A90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  <w:shd w:val="clear" w:color="auto" w:fill="auto"/>
          </w:tcPr>
          <w:p w14:paraId="5242A235" w14:textId="47BBC346" w:rsidR="00A576D7" w:rsidRPr="00002552" w:rsidRDefault="00A576D7" w:rsidP="00D31D31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002552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02552" w:rsidRPr="00002552">
              <w:rPr>
                <w:sz w:val="20"/>
                <w:szCs w:val="20"/>
              </w:rPr>
              <w:t>důlní měřič</w:t>
            </w:r>
            <w:r w:rsidRPr="00002552">
              <w:rPr>
                <w:rFonts w:cstheme="minorHAnsi"/>
                <w:sz w:val="20"/>
                <w:szCs w:val="20"/>
              </w:rPr>
              <w:t xml:space="preserve"> musí fyzická osoba</w:t>
            </w:r>
            <w:r w:rsidR="00E67A78" w:rsidRPr="00002552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02552" w:rsidRPr="00002552">
              <w:rPr>
                <w:sz w:val="20"/>
                <w:szCs w:val="20"/>
              </w:rPr>
              <w:t>důlní měřič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002552">
              <w:rPr>
                <w:rFonts w:cstheme="minorHAnsi"/>
                <w:sz w:val="20"/>
                <w:szCs w:val="20"/>
              </w:rPr>
              <w:t>jednat s</w:t>
            </w:r>
            <w:r w:rsidR="00D31D31">
              <w:rPr>
                <w:rFonts w:cstheme="minorHAnsi"/>
                <w:sz w:val="20"/>
                <w:szCs w:val="20"/>
              </w:rPr>
              <w:t xml:space="preserve"> místně 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příslušným </w:t>
            </w:r>
            <w:r w:rsidR="00147EBA" w:rsidRPr="00364631">
              <w:rPr>
                <w:rFonts w:cstheme="minorHAnsi"/>
                <w:sz w:val="20"/>
                <w:szCs w:val="20"/>
              </w:rPr>
              <w:t>o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bvodním </w:t>
            </w:r>
            <w:r w:rsidR="00D31D31">
              <w:rPr>
                <w:rFonts w:cstheme="minorHAnsi"/>
                <w:sz w:val="20"/>
                <w:szCs w:val="20"/>
              </w:rPr>
              <w:t>báňským úřadem</w:t>
            </w:r>
            <w:r w:rsidR="00697818" w:rsidRPr="0000255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4D339D4B" w:rsidR="00A576D7" w:rsidRPr="00002552" w:rsidRDefault="000B1529" w:rsidP="00D31D31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>Předmětem</w:t>
            </w:r>
            <w:r w:rsidR="00A576D7" w:rsidRPr="00002552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002552">
              <w:rPr>
                <w:rFonts w:cstheme="minorHAnsi"/>
                <w:sz w:val="20"/>
                <w:szCs w:val="20"/>
              </w:rPr>
              <w:t>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02552" w:rsidRPr="00002552">
              <w:rPr>
                <w:sz w:val="20"/>
                <w:szCs w:val="20"/>
              </w:rPr>
              <w:t>důlní měřič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002552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002552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7E38D0DC" w:rsidR="00A576D7" w:rsidRPr="00A40EC4" w:rsidRDefault="00A576D7" w:rsidP="00D31D3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8437AB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7510D5" w:rsidRPr="00002552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002552" w:rsidRPr="00002552">
              <w:rPr>
                <w:sz w:val="20"/>
                <w:szCs w:val="20"/>
              </w:rPr>
              <w:t>důlní měřič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</w:t>
            </w:r>
            <w:r w:rsidR="007510D5" w:rsidRPr="00364631">
              <w:rPr>
                <w:rFonts w:cstheme="minorHAnsi"/>
                <w:sz w:val="20"/>
                <w:szCs w:val="20"/>
              </w:rPr>
              <w:t xml:space="preserve">. </w:t>
            </w:r>
            <w:r w:rsidR="00147EBA" w:rsidRPr="00364631">
              <w:rPr>
                <w:rFonts w:cstheme="minorHAnsi"/>
                <w:sz w:val="20"/>
                <w:szCs w:val="20"/>
              </w:rPr>
              <w:t>n</w:t>
            </w:r>
            <w:r w:rsidR="007510D5" w:rsidRPr="00364631">
              <w:rPr>
                <w:rFonts w:cstheme="minorHAnsi"/>
                <w:sz w:val="20"/>
                <w:szCs w:val="20"/>
              </w:rPr>
              <w:t>)</w:t>
            </w:r>
            <w:r w:rsidRPr="00364631">
              <w:rPr>
                <w:rFonts w:cstheme="minorHAnsi"/>
                <w:sz w:val="20"/>
                <w:szCs w:val="20"/>
              </w:rPr>
              <w:t xml:space="preserve"> </w:t>
            </w:r>
            <w:r w:rsidRPr="003B57DE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61C0C8F5" w:rsidR="00A576D7" w:rsidRPr="00110A13" w:rsidRDefault="00A576D7" w:rsidP="00110A13">
            <w:pPr>
              <w:jc w:val="both"/>
              <w:rPr>
                <w:rFonts w:cstheme="minorHAnsi"/>
                <w:sz w:val="20"/>
                <w:szCs w:val="20"/>
              </w:rPr>
            </w:pPr>
            <w:r w:rsidRPr="00110A13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110A13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110A1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727F0B" w:rsidRPr="00110A13">
              <w:rPr>
                <w:sz w:val="20"/>
                <w:szCs w:val="20"/>
              </w:rPr>
              <w:t>důlní měřič</w:t>
            </w:r>
            <w:r w:rsidRPr="00110A13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 w:rsidRPr="00110A13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110A13">
              <w:rPr>
                <w:rFonts w:cstheme="minorHAnsi"/>
                <w:sz w:val="20"/>
                <w:szCs w:val="20"/>
              </w:rPr>
              <w:t>v</w:t>
            </w:r>
            <w:r w:rsidR="00D31D31" w:rsidRPr="00110A13">
              <w:rPr>
                <w:rFonts w:cstheme="minorHAnsi"/>
                <w:sz w:val="20"/>
                <w:szCs w:val="20"/>
              </w:rPr>
              <w:t> </w:t>
            </w:r>
            <w:r w:rsidR="007510D5" w:rsidRPr="00110A13">
              <w:rPr>
                <w:rFonts w:cstheme="minorHAnsi"/>
                <w:sz w:val="20"/>
                <w:szCs w:val="20"/>
              </w:rPr>
              <w:t>případě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, že chce 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provádět a řídit 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jednotlivá měření při důlně měřické </w:t>
            </w:r>
            <w:r w:rsidR="00727F0B" w:rsidRPr="00110A13">
              <w:rPr>
                <w:rFonts w:cstheme="minorHAnsi"/>
                <w:sz w:val="20"/>
                <w:szCs w:val="20"/>
              </w:rPr>
              <w:t>činnost</w:t>
            </w:r>
            <w:r w:rsidR="00D31D31" w:rsidRPr="00110A13">
              <w:rPr>
                <w:rFonts w:cstheme="minorHAnsi"/>
                <w:sz w:val="20"/>
                <w:szCs w:val="20"/>
              </w:rPr>
              <w:t>i</w:t>
            </w:r>
            <w:r w:rsidRPr="00110A13">
              <w:rPr>
                <w:rFonts w:cstheme="minorHAnsi"/>
                <w:sz w:val="20"/>
                <w:szCs w:val="20"/>
              </w:rPr>
              <w:t xml:space="preserve">. 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Uchazeč </w:t>
            </w:r>
            <w:r w:rsidR="00110A13" w:rsidRPr="00110A13">
              <w:rPr>
                <w:rFonts w:cstheme="minorHAnsi"/>
                <w:sz w:val="20"/>
                <w:szCs w:val="20"/>
              </w:rPr>
              <w:t>získáním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 osvědčení o odborné způsobilosti důlní měřič je zodpovědný za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správnost a úplnost 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jednotlivých měření a </w:t>
            </w:r>
            <w:r w:rsidR="00727F0B" w:rsidRPr="00110A13">
              <w:rPr>
                <w:rFonts w:cstheme="minorHAnsi"/>
                <w:sz w:val="20"/>
                <w:szCs w:val="20"/>
              </w:rPr>
              <w:t>vyhotoven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í jednotlivých částí </w:t>
            </w:r>
            <w:r w:rsidR="00727F0B" w:rsidRPr="00110A13">
              <w:rPr>
                <w:rFonts w:cstheme="minorHAnsi"/>
                <w:sz w:val="20"/>
                <w:szCs w:val="20"/>
              </w:rPr>
              <w:t>důlně měřické dokumentace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, které </w:t>
            </w:r>
            <w:r w:rsidR="00110A13" w:rsidRPr="00110A13">
              <w:rPr>
                <w:rFonts w:cstheme="minorHAnsi"/>
                <w:sz w:val="20"/>
                <w:szCs w:val="20"/>
              </w:rPr>
              <w:t>provedl nebo řídil při důlně měřické činnosti.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 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Osvědčení </w:t>
            </w:r>
            <w:r w:rsidR="00727F0B" w:rsidRPr="00110A13">
              <w:rPr>
                <w:rFonts w:ascii="Calibri" w:hAnsi="Calibri" w:cs="Calibri"/>
                <w:sz w:val="20"/>
                <w:szCs w:val="20"/>
              </w:rPr>
              <w:t>o</w:t>
            </w:r>
            <w:r w:rsidR="008437AB">
              <w:rPr>
                <w:rFonts w:ascii="Calibri" w:hAnsi="Calibri" w:cs="Calibri"/>
                <w:sz w:val="20"/>
                <w:szCs w:val="20"/>
              </w:rPr>
              <w:t> </w:t>
            </w:r>
            <w:r w:rsidR="00727F0B" w:rsidRPr="00110A13">
              <w:rPr>
                <w:rFonts w:ascii="Calibri" w:hAnsi="Calibri" w:cs="Calibri"/>
                <w:sz w:val="20"/>
                <w:szCs w:val="20"/>
              </w:rPr>
              <w:t xml:space="preserve">odborné způsobilosti důlní měřič 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se vydává fyzické osobě, která </w:t>
            </w:r>
            <w:r w:rsidR="00494636" w:rsidRPr="00110A13">
              <w:rPr>
                <w:rFonts w:ascii="Calibri" w:hAnsi="Calibri" w:cs="Calibri"/>
                <w:sz w:val="20"/>
                <w:szCs w:val="20"/>
              </w:rPr>
              <w:t>má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odbornou kvalifikaci získanou absolvováním alespoň </w:t>
            </w:r>
            <w:r w:rsidR="00110A13" w:rsidRPr="00110A13">
              <w:rPr>
                <w:sz w:val="20"/>
                <w:szCs w:val="20"/>
              </w:rPr>
              <w:t>bakalářského studijního programu nebo v</w:t>
            </w:r>
            <w:r w:rsidR="008437AB">
              <w:rPr>
                <w:sz w:val="20"/>
                <w:szCs w:val="20"/>
              </w:rPr>
              <w:t> </w:t>
            </w:r>
            <w:r w:rsidR="00110A13" w:rsidRPr="00110A13">
              <w:rPr>
                <w:sz w:val="20"/>
                <w:szCs w:val="20"/>
              </w:rPr>
              <w:t>rozsahu středního vzdělání s maturitní zkouškou. V případě středního vzdělání s</w:t>
            </w:r>
            <w:r w:rsidR="008437AB">
              <w:rPr>
                <w:sz w:val="20"/>
                <w:szCs w:val="20"/>
              </w:rPr>
              <w:t> </w:t>
            </w:r>
            <w:r w:rsidR="00110A13" w:rsidRPr="00110A13">
              <w:rPr>
                <w:sz w:val="20"/>
                <w:szCs w:val="20"/>
              </w:rPr>
              <w:t>maturitní zkouškou musí mít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odbornou praxi při hornické činnosti nebo činnosti prováděné hornickým způsobem alespoň </w:t>
            </w:r>
            <w:r w:rsidR="00110A13" w:rsidRPr="00110A13">
              <w:rPr>
                <w:rFonts w:ascii="Calibri" w:hAnsi="Calibri" w:cs="Calibri"/>
                <w:sz w:val="20"/>
                <w:szCs w:val="20"/>
              </w:rPr>
              <w:t>jeden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rok a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>ní-li omezena její svéprávnost</w:t>
            </w:r>
            <w:r w:rsidRPr="00110A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2400C33A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727F0B">
              <w:rPr>
                <w:rFonts w:cstheme="minorHAnsi"/>
                <w:sz w:val="20"/>
                <w:szCs w:val="20"/>
              </w:rPr>
              <w:t>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se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doporučuje, aby kromě obecných náležitostí podání podle § 37 odst. 2 zákona č. 500/2004 Sb., správní řád, doložil:</w:t>
            </w:r>
          </w:p>
          <w:p w14:paraId="62872A57" w14:textId="7749CDE4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A7791AB" w14:textId="6992F3D0" w:rsidR="00A576D7" w:rsidRPr="00A40EC4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  <w:r w:rsidR="00110A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494A6BBF" w:rsidR="00A576D7" w:rsidRPr="00A40EC4" w:rsidRDefault="00A576D7" w:rsidP="003F7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>
              <w:rPr>
                <w:rFonts w:cstheme="minorHAnsi"/>
                <w:sz w:val="20"/>
                <w:szCs w:val="20"/>
              </w:rPr>
              <w:t>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A576D7" w:rsidRPr="00A40EC4" w14:paraId="70F72F9E" w14:textId="77777777" w:rsidTr="00A600CD">
        <w:tc>
          <w:tcPr>
            <w:tcW w:w="2405" w:type="dxa"/>
          </w:tcPr>
          <w:p w14:paraId="6D31899F" w14:textId="60008C2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63F597B7" w:rsidR="00A576D7" w:rsidRPr="000268D6" w:rsidRDefault="00A576D7" w:rsidP="003F722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 w:rsidRPr="000268D6">
              <w:rPr>
                <w:rFonts w:cstheme="minorHAnsi"/>
                <w:sz w:val="20"/>
                <w:szCs w:val="20"/>
              </w:rPr>
              <w:t>důlní měřič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elektronicky prostřednictvím formuláře dostupného na adrese </w:t>
            </w:r>
            <w:hyperlink r:id="rId6" w:history="1">
              <w:r w:rsidR="0027269F"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="0027269F">
              <w:rPr>
                <w:rFonts w:cstheme="minorHAnsi"/>
                <w:sz w:val="20"/>
                <w:szCs w:val="20"/>
              </w:rPr>
              <w:t xml:space="preserve"> </w:t>
            </w:r>
            <w:r w:rsidR="00AD19F2" w:rsidRPr="000268D6">
              <w:rPr>
                <w:sz w:val="20"/>
                <w:szCs w:val="20"/>
              </w:rPr>
              <w:t xml:space="preserve">za podmínky autentizace s pomocí datové schránky nebo s pomocí uznávaného elektronického podpisu, případně vyplněním téhož formuláře a zasláním jeho výstupu </w:t>
            </w:r>
            <w:r w:rsidR="0027269F"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="00AD19F2" w:rsidRPr="000268D6">
              <w:rPr>
                <w:sz w:val="20"/>
                <w:szCs w:val="20"/>
              </w:rPr>
              <w:t xml:space="preserve">skrze datové schránky nebo zprávou skrze elektronickou podatelnu </w:t>
            </w:r>
            <w:r w:rsidR="0027269F" w:rsidRPr="0027269F">
              <w:rPr>
                <w:sz w:val="20"/>
                <w:szCs w:val="20"/>
              </w:rPr>
              <w:t xml:space="preserve">příslušného obvodního báňského úřadu </w:t>
            </w:r>
            <w:r w:rsidR="00AD19F2" w:rsidRPr="000268D6">
              <w:rPr>
                <w:sz w:val="20"/>
                <w:szCs w:val="20"/>
              </w:rPr>
              <w:t xml:space="preserve">s uznávaným elektronickým podpisem. Alternativně lze žádost podat </w:t>
            </w:r>
            <w:r w:rsidR="0027269F" w:rsidRPr="0027269F">
              <w:rPr>
                <w:sz w:val="20"/>
                <w:szCs w:val="20"/>
              </w:rPr>
              <w:t xml:space="preserve">místně příslušnému obvodnímu báňskému úřadu </w:t>
            </w:r>
            <w:r w:rsidR="00AD19F2" w:rsidRPr="000268D6">
              <w:rPr>
                <w:sz w:val="20"/>
                <w:szCs w:val="20"/>
              </w:rPr>
              <w:t xml:space="preserve">volnou formou skrze datové schránky nebo zprávou skrze elektronickou podatelnu 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AD19F2" w:rsidRPr="000268D6">
              <w:rPr>
                <w:sz w:val="20"/>
                <w:szCs w:val="20"/>
              </w:rPr>
              <w:t>bvodního báňského úřadu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263A9404" w:rsidR="00A576D7" w:rsidRPr="000268D6" w:rsidRDefault="00A576D7" w:rsidP="003F7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 w:rsidRPr="000268D6">
              <w:rPr>
                <w:rFonts w:cstheme="minorHAnsi"/>
                <w:sz w:val="20"/>
                <w:szCs w:val="20"/>
              </w:rPr>
              <w:t>důlní měřič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0268D6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0268D6">
              <w:rPr>
                <w:sz w:val="20"/>
                <w:szCs w:val="20"/>
              </w:rPr>
              <w:t xml:space="preserve">podatelnu </w:t>
            </w:r>
            <w:r w:rsidR="003F7229" w:rsidRPr="000268D6">
              <w:rPr>
                <w:sz w:val="20"/>
                <w:szCs w:val="20"/>
              </w:rPr>
              <w:t xml:space="preserve">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3F7229" w:rsidRPr="000268D6">
              <w:rPr>
                <w:sz w:val="20"/>
                <w:szCs w:val="20"/>
              </w:rPr>
              <w:t>bvodního</w:t>
            </w:r>
            <w:r w:rsidRPr="000268D6">
              <w:rPr>
                <w:rFonts w:cstheme="minorHAnsi"/>
                <w:sz w:val="20"/>
                <w:szCs w:val="20"/>
              </w:rPr>
              <w:t xml:space="preserve"> báňské</w:t>
            </w:r>
            <w:r w:rsidR="00AC7B26">
              <w:rPr>
                <w:rFonts w:cstheme="minorHAnsi"/>
                <w:sz w:val="20"/>
                <w:szCs w:val="20"/>
              </w:rPr>
              <w:t>ho</w:t>
            </w:r>
            <w:r w:rsidRPr="000268D6">
              <w:rPr>
                <w:rFonts w:cstheme="minorHAnsi"/>
                <w:sz w:val="20"/>
                <w:szCs w:val="20"/>
              </w:rPr>
              <w:t xml:space="preserve"> úřadu</w:t>
            </w:r>
            <w:r w:rsidRPr="000268D6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A576D7" w:rsidRPr="00A40EC4" w14:paraId="34CCEDBB" w14:textId="77777777" w:rsidTr="00A600CD">
        <w:tc>
          <w:tcPr>
            <w:tcW w:w="2405" w:type="dxa"/>
          </w:tcPr>
          <w:p w14:paraId="22DEA186" w14:textId="1C7FAD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57B923F5" w14:textId="466A4758" w:rsidR="0027269F" w:rsidRPr="008437AB" w:rsidRDefault="00A576D7" w:rsidP="003F7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8437AB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FB269A" w:rsidRPr="008437AB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8437AB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 w:rsidRPr="008437AB">
              <w:rPr>
                <w:rFonts w:cstheme="minorHAnsi"/>
                <w:sz w:val="20"/>
                <w:szCs w:val="20"/>
              </w:rPr>
              <w:t>důlní měřič</w:t>
            </w:r>
            <w:r w:rsidRPr="008437AB">
              <w:rPr>
                <w:rFonts w:cstheme="minorHAnsi"/>
                <w:sz w:val="20"/>
                <w:szCs w:val="20"/>
              </w:rPr>
              <w:t xml:space="preserve"> činí 1 000 Kč (</w:t>
            </w:r>
            <w:r w:rsidR="000D61B5" w:rsidRPr="008437AB">
              <w:rPr>
                <w:rFonts w:cstheme="minorHAnsi"/>
                <w:sz w:val="20"/>
                <w:szCs w:val="20"/>
              </w:rPr>
              <w:t xml:space="preserve">položka </w:t>
            </w:r>
            <w:r w:rsidR="000D61B5" w:rsidRPr="008437AB">
              <w:rPr>
                <w:sz w:val="20"/>
                <w:szCs w:val="20"/>
              </w:rPr>
              <w:t>22 písm. b</w:t>
            </w:r>
            <w:r w:rsidR="000D61B5" w:rsidRPr="008437AB">
              <w:rPr>
                <w:rFonts w:cstheme="minorHAnsi"/>
                <w:sz w:val="20"/>
                <w:szCs w:val="20"/>
              </w:rPr>
              <w:t xml:space="preserve">) </w:t>
            </w:r>
            <w:r w:rsidRPr="008437AB">
              <w:rPr>
                <w:rFonts w:cstheme="minorHAnsi"/>
                <w:sz w:val="20"/>
                <w:szCs w:val="20"/>
              </w:rPr>
              <w:t>Přílohy zákon</w:t>
            </w:r>
            <w:r w:rsidR="008437AB">
              <w:rPr>
                <w:rFonts w:cstheme="minorHAnsi"/>
                <w:sz w:val="20"/>
                <w:szCs w:val="20"/>
              </w:rPr>
              <w:t>a</w:t>
            </w:r>
            <w:r w:rsidRPr="008437AB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6FA538D6" w14:textId="224B9418" w:rsidR="00F416EB" w:rsidRDefault="0027269F" w:rsidP="003F7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t xml:space="preserve">V případě elektronického podání žádosti prostřednictvím formuláře dostupného </w:t>
            </w:r>
            <w:r w:rsidR="008437AB">
              <w:rPr>
                <w:rFonts w:cstheme="minorHAnsi"/>
                <w:sz w:val="20"/>
                <w:szCs w:val="20"/>
              </w:rPr>
              <w:t>na </w:t>
            </w:r>
            <w:r w:rsidRPr="0027269F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269F">
              <w:rPr>
                <w:rFonts w:cstheme="minorHAnsi"/>
                <w:sz w:val="20"/>
                <w:szCs w:val="20"/>
              </w:rPr>
              <w:t>a odeslaným prostřednictvím vlastní datové schránky, nebo sítí elektronických komunikací (e-mailem) jako podání podepsané zaručeným elektronickým podpisem založeném na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27269F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0CF7A880" w14:textId="77777777" w:rsidR="00F416EB" w:rsidRDefault="0027269F" w:rsidP="003F7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27269F">
              <w:rPr>
                <w:rFonts w:cstheme="minorHAnsi"/>
                <w:sz w:val="20"/>
                <w:szCs w:val="20"/>
              </w:rPr>
              <w:lastRenderedPageBreak/>
              <w:t xml:space="preserve">Správní poplatek je vyměřen a vybírán v české měně. Lze ho zaplatit </w:t>
            </w:r>
            <w:r w:rsidR="00F416EB">
              <w:rPr>
                <w:rFonts w:cstheme="minorHAnsi"/>
                <w:sz w:val="20"/>
                <w:szCs w:val="20"/>
              </w:rPr>
              <w:t xml:space="preserve">pouze </w:t>
            </w:r>
            <w:r w:rsidRPr="0027269F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4127E4C8" w:rsidR="00A576D7" w:rsidRPr="00A40EC4" w:rsidRDefault="00F416EB" w:rsidP="003F7229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5205B137" w14:textId="77777777" w:rsidTr="00A600CD">
        <w:tc>
          <w:tcPr>
            <w:tcW w:w="2405" w:type="dxa"/>
          </w:tcPr>
          <w:p w14:paraId="34C901C4" w14:textId="2606D1F4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153A18E9" w14:textId="54A20988" w:rsidR="00F416EB" w:rsidRDefault="00A576D7" w:rsidP="00511966">
            <w:pPr>
              <w:jc w:val="both"/>
              <w:rPr>
                <w:rFonts w:cstheme="minorHAnsi"/>
                <w:sz w:val="20"/>
                <w:szCs w:val="20"/>
              </w:rPr>
            </w:pPr>
            <w:r w:rsidRPr="002C0248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697818" w:rsidRPr="002C0248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9333A9" w:rsidRPr="002C0248">
              <w:rPr>
                <w:rFonts w:cstheme="minorHAnsi"/>
                <w:sz w:val="20"/>
                <w:szCs w:val="20"/>
              </w:rPr>
              <w:t>důlní měřič</w:t>
            </w:r>
            <w:r w:rsidRPr="002C0248">
              <w:rPr>
                <w:rFonts w:cstheme="minorHAnsi"/>
                <w:sz w:val="20"/>
                <w:szCs w:val="20"/>
              </w:rPr>
              <w:t xml:space="preserve"> činí 1 000 Kč (položka </w:t>
            </w:r>
            <w:r w:rsidR="00F416EB">
              <w:rPr>
                <w:rFonts w:cstheme="minorHAnsi"/>
                <w:sz w:val="20"/>
                <w:szCs w:val="20"/>
              </w:rPr>
              <w:t>22 písm. b)</w:t>
            </w:r>
            <w:r w:rsidRPr="002C0248">
              <w:rPr>
                <w:rFonts w:cstheme="minorHAnsi"/>
                <w:sz w:val="20"/>
                <w:szCs w:val="20"/>
              </w:rPr>
              <w:t xml:space="preserve"> Přílohy zákona č. 634/2004 Sb.</w:t>
            </w:r>
            <w:r w:rsidR="00601385" w:rsidRPr="002C0248">
              <w:rPr>
                <w:rFonts w:cstheme="minorHAnsi"/>
                <w:sz w:val="20"/>
                <w:szCs w:val="20"/>
              </w:rPr>
              <w:t>).</w:t>
            </w:r>
            <w:r w:rsidR="00464D8B" w:rsidRPr="002C024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FB9ECA" w14:textId="77777777" w:rsidR="00F416EB" w:rsidRPr="00F416EB" w:rsidRDefault="00F416EB" w:rsidP="00F416EB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pouze bezhotovostně na příslušný účet Českého báňského úřadu. </w:t>
            </w:r>
          </w:p>
          <w:p w14:paraId="1E558616" w14:textId="0AD4C510" w:rsidR="00A576D7" w:rsidRPr="00A40EC4" w:rsidRDefault="00F416EB" w:rsidP="00F416EB">
            <w:pPr>
              <w:jc w:val="both"/>
              <w:rPr>
                <w:rFonts w:cstheme="minorHAnsi"/>
                <w:sz w:val="20"/>
                <w:szCs w:val="20"/>
              </w:rPr>
            </w:pPr>
            <w:r w:rsidRPr="00F416EB">
              <w:rPr>
                <w:rFonts w:cstheme="minorHAnsi"/>
                <w:sz w:val="20"/>
                <w:szCs w:val="20"/>
              </w:rPr>
              <w:t>Po doručení předmětné žádosti místně příslušnému obvodnímu báňskému úřadu a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po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F416EB">
              <w:rPr>
                <w:rFonts w:cstheme="minorHAnsi"/>
                <w:sz w:val="20"/>
                <w:szCs w:val="20"/>
              </w:rPr>
              <w:t>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3CEF5FE5" w:rsidR="00A576D7" w:rsidRPr="00A40EC4" w:rsidRDefault="00A576D7" w:rsidP="00671940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9333A9">
              <w:rPr>
                <w:rFonts w:cstheme="minorHAnsi"/>
                <w:sz w:val="20"/>
                <w:szCs w:val="20"/>
              </w:rPr>
              <w:t>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 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671940">
              <w:rPr>
                <w:rFonts w:cstheme="minorHAnsi"/>
                <w:sz w:val="20"/>
                <w:szCs w:val="20"/>
              </w:rPr>
              <w:t>důlní měřič</w:t>
            </w:r>
            <w:r w:rsidR="003A4301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lze uplatnit v</w:t>
            </w:r>
            <w:r w:rsidR="008437AB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16737673" w:rsidR="00A576D7" w:rsidRPr="00A40EC4" w:rsidRDefault="00511966" w:rsidP="009333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Hornická činnost, č</w:t>
            </w:r>
            <w:r w:rsidR="003A4301">
              <w:rPr>
                <w:rFonts w:cstheme="minorHAnsi"/>
                <w:sz w:val="20"/>
                <w:szCs w:val="20"/>
              </w:rPr>
              <w:t xml:space="preserve">innost prováděná hornickým způsobem, </w:t>
            </w:r>
            <w:r>
              <w:rPr>
                <w:rFonts w:cstheme="minorHAnsi"/>
                <w:sz w:val="20"/>
                <w:szCs w:val="20"/>
              </w:rPr>
              <w:t>důlní měřictví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57B2C477" w:rsidR="00A576D7" w:rsidRPr="00A40EC4" w:rsidRDefault="003F7229" w:rsidP="00A576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9333A9">
              <w:rPr>
                <w:rFonts w:cstheme="minorHAnsi"/>
                <w:sz w:val="20"/>
                <w:szCs w:val="20"/>
              </w:rPr>
              <w:t>ůlní měřič, důlní mapy</w:t>
            </w:r>
            <w:r>
              <w:rPr>
                <w:rFonts w:cstheme="minorHAnsi"/>
                <w:sz w:val="20"/>
                <w:szCs w:val="20"/>
              </w:rPr>
              <w:t>, důlně měřická činnost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196AAED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27269F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202</w:t>
            </w:r>
            <w:r w:rsidR="0027269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148F2DF1" w:rsidR="00A576D7" w:rsidRPr="00A40EC4" w:rsidRDefault="00A576D7" w:rsidP="003A430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</w:t>
            </w:r>
            <w:r w:rsidR="003A4301" w:rsidRPr="00364631">
              <w:rPr>
                <w:rFonts w:cstheme="minorHAnsi"/>
                <w:sz w:val="20"/>
                <w:szCs w:val="20"/>
              </w:rPr>
              <w:t xml:space="preserve">funkce </w:t>
            </w:r>
            <w:r w:rsidR="002B09B8" w:rsidRPr="00364631">
              <w:rPr>
                <w:rFonts w:cstheme="minorHAnsi"/>
                <w:sz w:val="20"/>
                <w:szCs w:val="20"/>
              </w:rPr>
              <w:t>důlní měřič</w:t>
            </w:r>
            <w:r w:rsidRPr="00364631">
              <w:rPr>
                <w:rFonts w:cstheme="minorHAnsi"/>
                <w:sz w:val="20"/>
                <w:szCs w:val="20"/>
              </w:rPr>
              <w:t xml:space="preserve"> jsou, společně s identifikačními údaji držitele, vedeny v agendovém informačním </w:t>
            </w:r>
            <w:r w:rsidRPr="00A40EC4">
              <w:rPr>
                <w:rFonts w:cstheme="minorHAnsi"/>
                <w:sz w:val="20"/>
                <w:szCs w:val="20"/>
              </w:rPr>
              <w:t>systému státní báňské správy.</w:t>
            </w:r>
          </w:p>
        </w:tc>
      </w:tr>
      <w:tr w:rsidR="00A576D7" w:rsidRPr="00A40EC4" w14:paraId="5CB39CA8" w14:textId="77777777" w:rsidTr="0027269F">
        <w:tc>
          <w:tcPr>
            <w:tcW w:w="2405" w:type="dxa"/>
            <w:shd w:val="clear" w:color="auto" w:fill="FBE4D5" w:themeFill="accent2" w:themeFillTint="33"/>
            <w:vAlign w:val="center"/>
          </w:tcPr>
          <w:p w14:paraId="4C3BA27B" w14:textId="4B42596E" w:rsidR="00A576D7" w:rsidRPr="00E67A78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FBE4D5" w:themeFill="accent2" w:themeFillTint="33"/>
            <w:vAlign w:val="center"/>
          </w:tcPr>
          <w:p w14:paraId="26D53734" w14:textId="269DAC4B" w:rsidR="00A576D7" w:rsidRPr="00E67A78" w:rsidRDefault="0027269F" w:rsidP="00A576D7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hyperlink r:id="rId8" w:history="1">
              <w:r w:rsidRPr="0027269F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44131">
    <w:abstractNumId w:val="0"/>
  </w:num>
  <w:num w:numId="2" w16cid:durableId="138930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B1529"/>
    <w:rsid w:val="000D61B5"/>
    <w:rsid w:val="000E3048"/>
    <w:rsid w:val="00110A13"/>
    <w:rsid w:val="00147EBA"/>
    <w:rsid w:val="00186A5F"/>
    <w:rsid w:val="00244586"/>
    <w:rsid w:val="0027269F"/>
    <w:rsid w:val="0028135B"/>
    <w:rsid w:val="00285173"/>
    <w:rsid w:val="002A01A8"/>
    <w:rsid w:val="002B09B8"/>
    <w:rsid w:val="002C0248"/>
    <w:rsid w:val="002E093D"/>
    <w:rsid w:val="002E4DE8"/>
    <w:rsid w:val="002E6161"/>
    <w:rsid w:val="003354A1"/>
    <w:rsid w:val="00364631"/>
    <w:rsid w:val="003957D4"/>
    <w:rsid w:val="003A4301"/>
    <w:rsid w:val="003B57DE"/>
    <w:rsid w:val="003E3F84"/>
    <w:rsid w:val="003F7229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5D7A86"/>
    <w:rsid w:val="00601385"/>
    <w:rsid w:val="0061712E"/>
    <w:rsid w:val="00671940"/>
    <w:rsid w:val="00677CC5"/>
    <w:rsid w:val="00697818"/>
    <w:rsid w:val="006A277D"/>
    <w:rsid w:val="006C2A90"/>
    <w:rsid w:val="006D1E14"/>
    <w:rsid w:val="006D226F"/>
    <w:rsid w:val="00713EF5"/>
    <w:rsid w:val="00727F0B"/>
    <w:rsid w:val="007510D5"/>
    <w:rsid w:val="00764ACF"/>
    <w:rsid w:val="00767247"/>
    <w:rsid w:val="007C1798"/>
    <w:rsid w:val="007E03DB"/>
    <w:rsid w:val="008437AB"/>
    <w:rsid w:val="008747FA"/>
    <w:rsid w:val="008B0E54"/>
    <w:rsid w:val="008E2668"/>
    <w:rsid w:val="008F1AA1"/>
    <w:rsid w:val="0090437E"/>
    <w:rsid w:val="009333A9"/>
    <w:rsid w:val="009626DC"/>
    <w:rsid w:val="00963AB4"/>
    <w:rsid w:val="00965351"/>
    <w:rsid w:val="009874DD"/>
    <w:rsid w:val="00A16684"/>
    <w:rsid w:val="00A36FBD"/>
    <w:rsid w:val="00A40EC4"/>
    <w:rsid w:val="00A576D7"/>
    <w:rsid w:val="00A600CD"/>
    <w:rsid w:val="00A87723"/>
    <w:rsid w:val="00AC7B26"/>
    <w:rsid w:val="00AD0A7D"/>
    <w:rsid w:val="00AD19F2"/>
    <w:rsid w:val="00B63361"/>
    <w:rsid w:val="00B63A28"/>
    <w:rsid w:val="00C30571"/>
    <w:rsid w:val="00CB56E8"/>
    <w:rsid w:val="00CC7D21"/>
    <w:rsid w:val="00CF15EB"/>
    <w:rsid w:val="00D31D31"/>
    <w:rsid w:val="00D623D6"/>
    <w:rsid w:val="00D91A47"/>
    <w:rsid w:val="00DA1218"/>
    <w:rsid w:val="00DE621C"/>
    <w:rsid w:val="00DF3605"/>
    <w:rsid w:val="00E10C3B"/>
    <w:rsid w:val="00E67A78"/>
    <w:rsid w:val="00E85397"/>
    <w:rsid w:val="00F416EB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726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72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Vojtěch Monsport</cp:lastModifiedBy>
  <cp:revision>7</cp:revision>
  <dcterms:created xsi:type="dcterms:W3CDTF">2025-01-07T10:06:00Z</dcterms:created>
  <dcterms:modified xsi:type="dcterms:W3CDTF">2025-01-16T11:35:00Z</dcterms:modified>
</cp:coreProperties>
</file>