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2F6C"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8051205" wp14:editId="0116C9BB">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3D2A0A17" w14:textId="77777777" w:rsidR="005564D9" w:rsidRDefault="005564D9" w:rsidP="005564D9">
      <w:pPr>
        <w:rPr>
          <w:rFonts w:ascii="Georgia" w:eastAsia="Times New Roman" w:hAnsi="Georgia"/>
          <w:b/>
          <w:color w:val="000000"/>
          <w:lang w:eastAsia="cs-CZ"/>
        </w:rPr>
      </w:pPr>
    </w:p>
    <w:p w14:paraId="10D1F59E"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61C85908" w14:textId="77777777" w:rsidR="005564D9" w:rsidRDefault="005564D9" w:rsidP="005564D9">
      <w:pPr>
        <w:rPr>
          <w:rFonts w:ascii="Georgia" w:eastAsia="Times New Roman" w:hAnsi="Georgia"/>
          <w:color w:val="000000"/>
          <w:lang w:eastAsia="cs-CZ"/>
        </w:rPr>
      </w:pPr>
    </w:p>
    <w:p w14:paraId="5E0C6F4E" w14:textId="77777777" w:rsidR="005564D9" w:rsidRDefault="005564D9" w:rsidP="005564D9">
      <w:pPr>
        <w:rPr>
          <w:rFonts w:ascii="Georgia" w:eastAsia="Times New Roman" w:hAnsi="Georgia"/>
          <w:color w:val="000000"/>
          <w:lang w:eastAsia="cs-CZ"/>
        </w:rPr>
      </w:pPr>
    </w:p>
    <w:p w14:paraId="1E16F6A7" w14:textId="0AC52F24" w:rsidR="005564D9" w:rsidRDefault="00096FE3"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Odborný rada </w:t>
      </w:r>
      <w:r w:rsidR="009B659A">
        <w:rPr>
          <w:rFonts w:ascii="Georgia" w:eastAsia="Times New Roman" w:hAnsi="Georgia"/>
          <w:b/>
          <w:color w:val="000000"/>
          <w:sz w:val="28"/>
          <w:szCs w:val="28"/>
          <w:lang w:eastAsia="cs-CZ"/>
        </w:rPr>
        <w:t>ekonomického oddělení</w:t>
      </w:r>
      <w:r>
        <w:rPr>
          <w:rFonts w:ascii="Georgia" w:eastAsia="Times New Roman" w:hAnsi="Georgia"/>
          <w:b/>
          <w:color w:val="000000"/>
          <w:sz w:val="28"/>
          <w:szCs w:val="28"/>
          <w:lang w:eastAsia="cs-CZ"/>
        </w:rPr>
        <w:t xml:space="preserve"> </w:t>
      </w:r>
    </w:p>
    <w:p w14:paraId="322A1108" w14:textId="2D0F6AF6" w:rsidR="005564D9" w:rsidRPr="005564D9" w:rsidRDefault="00096FE3" w:rsidP="00096FE3">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Českého</w:t>
      </w:r>
      <w:r w:rsidR="005564D9" w:rsidRPr="005564D9">
        <w:rPr>
          <w:rFonts w:ascii="Georgia" w:eastAsia="Times New Roman" w:hAnsi="Georgia"/>
          <w:color w:val="000000"/>
          <w:sz w:val="28"/>
          <w:szCs w:val="28"/>
          <w:lang w:eastAsia="cs-CZ"/>
        </w:rPr>
        <w:t xml:space="preserve"> báňského úřadu </w:t>
      </w:r>
    </w:p>
    <w:p w14:paraId="12DC3A7F" w14:textId="77777777" w:rsidR="005564D9" w:rsidRDefault="005564D9" w:rsidP="005564D9">
      <w:pPr>
        <w:jc w:val="center"/>
        <w:rPr>
          <w:rFonts w:ascii="Georgia" w:eastAsia="Times New Roman" w:hAnsi="Georgia"/>
          <w:b/>
          <w:color w:val="000000"/>
          <w:lang w:eastAsia="cs-CZ"/>
        </w:rPr>
      </w:pPr>
    </w:p>
    <w:p w14:paraId="299629C7" w14:textId="77777777" w:rsidR="008861D8" w:rsidRDefault="008861D8" w:rsidP="005564D9">
      <w:pPr>
        <w:spacing w:before="120" w:after="0" w:line="240" w:lineRule="auto"/>
        <w:jc w:val="both"/>
        <w:rPr>
          <w:rFonts w:ascii="Georgia" w:eastAsia="Times New Roman" w:hAnsi="Georgia"/>
          <w:b/>
          <w:color w:val="000000"/>
          <w:lang w:eastAsia="cs-CZ"/>
        </w:rPr>
      </w:pPr>
    </w:p>
    <w:p w14:paraId="5AA109BE" w14:textId="77777777" w:rsid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Náplň práce:</w:t>
      </w:r>
    </w:p>
    <w:p w14:paraId="2E148403" w14:textId="77777777" w:rsidR="00D626A5" w:rsidRDefault="00D626A5" w:rsidP="005564D9">
      <w:pPr>
        <w:spacing w:before="120" w:after="0" w:line="240" w:lineRule="auto"/>
        <w:jc w:val="both"/>
        <w:rPr>
          <w:rFonts w:ascii="Georgia" w:eastAsia="Times New Roman" w:hAnsi="Georgia"/>
          <w:b/>
          <w:color w:val="000000"/>
          <w:lang w:eastAsia="cs-CZ"/>
        </w:rPr>
      </w:pPr>
    </w:p>
    <w:p w14:paraId="52F22223" w14:textId="77777777" w:rsidR="00D626A5" w:rsidRPr="004A2FAC" w:rsidRDefault="00D626A5" w:rsidP="00D626A5">
      <w:pPr>
        <w:pStyle w:val="xmsolistparagraph"/>
        <w:numPr>
          <w:ilvl w:val="0"/>
          <w:numId w:val="22"/>
        </w:numPr>
        <w:shd w:val="clear" w:color="auto" w:fill="FFFFFF"/>
        <w:spacing w:before="0" w:beforeAutospacing="0" w:after="0" w:afterAutospacing="0" w:line="276" w:lineRule="atLeast"/>
        <w:jc w:val="both"/>
        <w:rPr>
          <w:rFonts w:ascii="Georgia" w:hAnsi="Georgia"/>
          <w:color w:val="000000"/>
          <w:sz w:val="22"/>
          <w:szCs w:val="22"/>
        </w:rPr>
      </w:pPr>
      <w:r w:rsidRPr="004A2FAC">
        <w:rPr>
          <w:rFonts w:ascii="Georgia" w:hAnsi="Georgia"/>
          <w:color w:val="000000"/>
          <w:sz w:val="22"/>
          <w:szCs w:val="22"/>
        </w:rPr>
        <w:t>zajišťování činnosti spojené s přípravou a zpracováním návrhu rozpočtu a střednědobého výhledu a závěrečného účtu kapitoly</w:t>
      </w:r>
      <w:r>
        <w:rPr>
          <w:rFonts w:ascii="Georgia" w:hAnsi="Georgia"/>
          <w:color w:val="000000"/>
          <w:sz w:val="22"/>
          <w:szCs w:val="22"/>
        </w:rPr>
        <w:t>;</w:t>
      </w:r>
    </w:p>
    <w:p w14:paraId="68383A4F" w14:textId="343F9DB9" w:rsidR="009B659A" w:rsidRPr="004A2FAC" w:rsidRDefault="009B659A" w:rsidP="009B659A">
      <w:pPr>
        <w:pStyle w:val="xmsolistparagraph"/>
        <w:numPr>
          <w:ilvl w:val="0"/>
          <w:numId w:val="22"/>
        </w:numPr>
        <w:shd w:val="clear" w:color="auto" w:fill="FFFFFF"/>
        <w:spacing w:before="0" w:beforeAutospacing="0" w:after="0" w:afterAutospacing="0" w:line="276" w:lineRule="atLeast"/>
        <w:jc w:val="both"/>
        <w:rPr>
          <w:rFonts w:ascii="Georgia" w:hAnsi="Georgia"/>
          <w:color w:val="000000"/>
          <w:sz w:val="22"/>
          <w:szCs w:val="22"/>
        </w:rPr>
      </w:pPr>
      <w:r w:rsidRPr="004A2FAC">
        <w:rPr>
          <w:rFonts w:ascii="Georgia" w:hAnsi="Georgia"/>
          <w:color w:val="000000"/>
          <w:sz w:val="22"/>
          <w:szCs w:val="22"/>
        </w:rPr>
        <w:t>zajišťování dokumentace v informačním systému programového financování</w:t>
      </w:r>
      <w:r>
        <w:rPr>
          <w:rFonts w:ascii="Georgia" w:hAnsi="Georgia"/>
          <w:color w:val="000000"/>
          <w:sz w:val="22"/>
          <w:szCs w:val="22"/>
        </w:rPr>
        <w:t>;</w:t>
      </w:r>
    </w:p>
    <w:p w14:paraId="3ABAF399" w14:textId="5A012FAA" w:rsidR="009B659A" w:rsidRPr="004A2FAC" w:rsidRDefault="009B659A" w:rsidP="009B659A">
      <w:pPr>
        <w:pStyle w:val="Odstavecseseznamem"/>
        <w:numPr>
          <w:ilvl w:val="0"/>
          <w:numId w:val="22"/>
        </w:numPr>
        <w:jc w:val="both"/>
        <w:rPr>
          <w:rFonts w:ascii="Georgia" w:eastAsia="Times New Roman" w:hAnsi="Georgia"/>
          <w:color w:val="000000"/>
          <w:lang w:eastAsia="cs-CZ"/>
        </w:rPr>
      </w:pPr>
      <w:r w:rsidRPr="004A2FAC">
        <w:rPr>
          <w:rFonts w:ascii="Georgia" w:eastAsia="Times New Roman" w:hAnsi="Georgia"/>
          <w:color w:val="000000"/>
          <w:lang w:eastAsia="cs-CZ"/>
        </w:rPr>
        <w:t>provádění evidencí, vykazování a kontroly</w:t>
      </w:r>
      <w:r w:rsidR="00D626A5">
        <w:rPr>
          <w:rFonts w:ascii="Georgia" w:eastAsia="Times New Roman" w:hAnsi="Georgia"/>
          <w:color w:val="000000"/>
          <w:lang w:eastAsia="cs-CZ"/>
        </w:rPr>
        <w:t xml:space="preserve"> v registru administrativních budov</w:t>
      </w:r>
      <w:r w:rsidRPr="004A2FAC">
        <w:rPr>
          <w:rFonts w:ascii="Georgia" w:eastAsia="Times New Roman" w:hAnsi="Georgia"/>
          <w:color w:val="000000"/>
          <w:lang w:eastAsia="cs-CZ"/>
        </w:rPr>
        <w:t>;</w:t>
      </w:r>
    </w:p>
    <w:p w14:paraId="312007FA" w14:textId="77777777" w:rsidR="009B659A" w:rsidRPr="004A2FAC" w:rsidRDefault="009B659A" w:rsidP="009B659A">
      <w:pPr>
        <w:pStyle w:val="Odstavecseseznamem"/>
        <w:numPr>
          <w:ilvl w:val="0"/>
          <w:numId w:val="22"/>
        </w:numPr>
        <w:jc w:val="both"/>
        <w:rPr>
          <w:rFonts w:ascii="Georgia" w:eastAsia="Times New Roman" w:hAnsi="Georgia"/>
          <w:color w:val="000000"/>
          <w:lang w:eastAsia="cs-CZ"/>
        </w:rPr>
      </w:pPr>
      <w:r w:rsidRPr="004A2FAC">
        <w:rPr>
          <w:rFonts w:ascii="Georgia" w:eastAsia="Times New Roman" w:hAnsi="Georgia"/>
          <w:color w:val="000000"/>
          <w:lang w:eastAsia="cs-CZ"/>
        </w:rPr>
        <w:t>zabezpečování monitoringu statistických údajů pro účely statistického zjišťování;</w:t>
      </w:r>
    </w:p>
    <w:p w14:paraId="34DEE207" w14:textId="5B79C6B2" w:rsidR="009B659A" w:rsidRPr="004A2FAC" w:rsidRDefault="009B659A" w:rsidP="009B659A">
      <w:pPr>
        <w:pStyle w:val="Odstavecseseznamem"/>
        <w:numPr>
          <w:ilvl w:val="0"/>
          <w:numId w:val="22"/>
        </w:numPr>
        <w:jc w:val="both"/>
        <w:rPr>
          <w:rFonts w:ascii="Georgia" w:eastAsia="Times New Roman" w:hAnsi="Georgia"/>
          <w:color w:val="000000"/>
          <w:lang w:eastAsia="cs-CZ"/>
        </w:rPr>
      </w:pPr>
      <w:r w:rsidRPr="004A2FAC">
        <w:rPr>
          <w:rFonts w:ascii="Georgia" w:eastAsia="Times New Roman" w:hAnsi="Georgia"/>
          <w:color w:val="000000"/>
          <w:lang w:eastAsia="cs-CZ"/>
        </w:rPr>
        <w:t xml:space="preserve">zajišťování funkce energetického manažera v podmínkách </w:t>
      </w:r>
      <w:r w:rsidR="00D626A5">
        <w:rPr>
          <w:rFonts w:ascii="Georgia" w:eastAsia="Times New Roman" w:hAnsi="Georgia"/>
          <w:color w:val="000000"/>
          <w:lang w:eastAsia="cs-CZ"/>
        </w:rPr>
        <w:t>báňské správy</w:t>
      </w:r>
      <w:r w:rsidRPr="004A2FAC">
        <w:rPr>
          <w:rFonts w:ascii="Georgia" w:eastAsia="Times New Roman" w:hAnsi="Georgia"/>
          <w:color w:val="000000"/>
          <w:lang w:eastAsia="cs-CZ"/>
        </w:rPr>
        <w:t>.</w:t>
      </w:r>
    </w:p>
    <w:p w14:paraId="20764BF8"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754D3D4F" w14:textId="77777777"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p>
    <w:p w14:paraId="2F360632"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69887CD"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649EA2EE" w14:textId="2204F552"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w:t>
      </w:r>
      <w:r w:rsidR="00DF01B6">
        <w:rPr>
          <w:rFonts w:ascii="Georgia" w:eastAsia="Times New Roman" w:hAnsi="Georgia"/>
          <w:color w:val="000000"/>
          <w:lang w:eastAsia="cs-CZ"/>
        </w:rPr>
        <w:t>2</w:t>
      </w:r>
      <w:r>
        <w:rPr>
          <w:rFonts w:ascii="Georgia" w:eastAsia="Times New Roman" w:hAnsi="Georgia"/>
          <w:color w:val="000000"/>
          <w:lang w:eastAsia="cs-CZ"/>
        </w:rPr>
        <w:t>. platové třídě + osobní ohodnocení až 50 % nejvyššího platového tarifu + zvláštní příplatek; mimořádné finanční odměny; motivační finanční ohodnocení v závislosti na odvedené práci</w:t>
      </w:r>
    </w:p>
    <w:p w14:paraId="34DD6E09"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2DD326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18784D5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stravenkový paušál, příspěvek na penzijní připojištění</w:t>
      </w:r>
      <w:r w:rsidR="00896467">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FF0677">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5A3D05A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720FF20C" w14:textId="77777777" w:rsidR="005564D9" w:rsidRDefault="005564D9" w:rsidP="005564D9">
      <w:pPr>
        <w:pStyle w:val="Odstavecseseznamem"/>
        <w:jc w:val="both"/>
        <w:rPr>
          <w:rFonts w:ascii="Georgia" w:eastAsia="Times New Roman" w:hAnsi="Georgia"/>
          <w:color w:val="000000"/>
          <w:lang w:eastAsia="cs-CZ"/>
        </w:rPr>
      </w:pPr>
    </w:p>
    <w:p w14:paraId="78B3ECF3" w14:textId="77777777" w:rsidR="008861D8" w:rsidRDefault="008861D8" w:rsidP="005564D9">
      <w:pPr>
        <w:pStyle w:val="Odstavecseseznamem"/>
        <w:jc w:val="both"/>
        <w:rPr>
          <w:rFonts w:ascii="Georgia" w:eastAsia="Times New Roman" w:hAnsi="Georgia"/>
          <w:color w:val="000000"/>
          <w:lang w:eastAsia="cs-CZ"/>
        </w:rPr>
      </w:pPr>
    </w:p>
    <w:p w14:paraId="68C5B0A4" w14:textId="69E21785"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C213FA">
        <w:rPr>
          <w:rFonts w:ascii="Georgia" w:eastAsia="Times New Roman" w:hAnsi="Georgia"/>
          <w:color w:val="000000"/>
          <w:lang w:eastAsia="cs-CZ"/>
        </w:rPr>
        <w:t xml:space="preserve">1. </w:t>
      </w:r>
      <w:r w:rsidR="00D72E64">
        <w:rPr>
          <w:rFonts w:ascii="Georgia" w:eastAsia="Times New Roman" w:hAnsi="Georgia"/>
          <w:color w:val="000000"/>
          <w:lang w:eastAsia="cs-CZ"/>
        </w:rPr>
        <w:t>září</w:t>
      </w:r>
      <w:r w:rsidR="00C213FA">
        <w:rPr>
          <w:rFonts w:ascii="Georgia" w:eastAsia="Times New Roman" w:hAnsi="Georgia"/>
          <w:color w:val="000000"/>
          <w:lang w:eastAsia="cs-CZ"/>
        </w:rPr>
        <w:t xml:space="preserve"> 2024</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3166E35" w14:textId="02722B6D"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6310EC" w:rsidRPr="008B1F26">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C213FA">
        <w:rPr>
          <w:rFonts w:ascii="Georgia" w:eastAsia="Times New Roman" w:hAnsi="Georgia"/>
          <w:b/>
          <w:color w:val="000000"/>
          <w:lang w:eastAsia="cs-CZ"/>
        </w:rPr>
        <w:t> </w:t>
      </w:r>
      <w:r>
        <w:rPr>
          <w:rFonts w:ascii="Georgia" w:eastAsia="Times New Roman" w:hAnsi="Georgia"/>
          <w:b/>
          <w:color w:val="000000"/>
          <w:lang w:eastAsia="cs-CZ"/>
        </w:rPr>
        <w:t>356</w:t>
      </w:r>
    </w:p>
    <w:p w14:paraId="0CCD8C66" w14:textId="77777777" w:rsidR="005564D9" w:rsidRDefault="005564D9" w:rsidP="009F2A46">
      <w:pPr>
        <w:spacing w:after="0" w:line="360" w:lineRule="auto"/>
        <w:jc w:val="center"/>
        <w:rPr>
          <w:rFonts w:ascii="Arial" w:hAnsi="Arial" w:cs="Arial"/>
          <w:b/>
        </w:rPr>
      </w:pPr>
    </w:p>
    <w:p w14:paraId="266CC7A7" w14:textId="77777777" w:rsidR="00877C7B" w:rsidRDefault="00877C7B" w:rsidP="009F2A46">
      <w:pPr>
        <w:spacing w:after="0" w:line="360" w:lineRule="auto"/>
        <w:jc w:val="center"/>
        <w:rPr>
          <w:rFonts w:ascii="Arial" w:hAnsi="Arial" w:cs="Arial"/>
          <w:b/>
        </w:rPr>
      </w:pPr>
    </w:p>
    <w:p w14:paraId="00CD88BF" w14:textId="77777777" w:rsidR="008861D8" w:rsidRDefault="008861D8" w:rsidP="009F2A46">
      <w:pPr>
        <w:spacing w:after="0" w:line="360" w:lineRule="auto"/>
        <w:jc w:val="center"/>
        <w:rPr>
          <w:rFonts w:ascii="Arial" w:hAnsi="Arial" w:cs="Arial"/>
          <w:b/>
        </w:rPr>
      </w:pPr>
    </w:p>
    <w:p w14:paraId="448FEB1D" w14:textId="77777777" w:rsidR="009F2A46" w:rsidRDefault="009F2A46" w:rsidP="009F2A46">
      <w:pPr>
        <w:spacing w:after="0" w:line="360" w:lineRule="auto"/>
        <w:jc w:val="center"/>
        <w:rPr>
          <w:rFonts w:ascii="Arial" w:hAnsi="Arial" w:cs="Arial"/>
          <w:b/>
        </w:rPr>
      </w:pPr>
      <w:r>
        <w:rPr>
          <w:rFonts w:ascii="Arial" w:hAnsi="Arial" w:cs="Arial"/>
          <w:b/>
        </w:rPr>
        <w:t>OZNÁMENÍ O VYHLÁŠENÍ VÝBĚROVÉHO ŘÍZENÍ NA SLUŽEBNÍ MÍST</w:t>
      </w:r>
      <w:r w:rsidR="00C213FA">
        <w:rPr>
          <w:rFonts w:ascii="Arial" w:hAnsi="Arial" w:cs="Arial"/>
          <w:b/>
        </w:rPr>
        <w:t>O</w:t>
      </w:r>
    </w:p>
    <w:p w14:paraId="67508C8A" w14:textId="38CFA383" w:rsidR="009F2A46" w:rsidRDefault="00663B5E" w:rsidP="009F2A46">
      <w:pPr>
        <w:spacing w:after="0" w:line="360" w:lineRule="auto"/>
        <w:jc w:val="center"/>
        <w:rPr>
          <w:rFonts w:ascii="Arial" w:hAnsi="Arial" w:cs="Arial"/>
          <w:b/>
        </w:rPr>
      </w:pPr>
      <w:r>
        <w:rPr>
          <w:rFonts w:ascii="Arial" w:hAnsi="Arial" w:cs="Arial"/>
          <w:b/>
        </w:rPr>
        <w:t xml:space="preserve">ODOBRNÝ RADA </w:t>
      </w:r>
      <w:r w:rsidR="009B659A">
        <w:rPr>
          <w:rFonts w:ascii="Arial" w:hAnsi="Arial" w:cs="Arial"/>
          <w:b/>
        </w:rPr>
        <w:t>EKONOMICKÉHO ODDĚLENÍ</w:t>
      </w:r>
      <w:r>
        <w:rPr>
          <w:rFonts w:ascii="Arial" w:hAnsi="Arial" w:cs="Arial"/>
          <w:b/>
        </w:rPr>
        <w:t xml:space="preserve"> ČESKÉHO</w:t>
      </w:r>
      <w:r w:rsidR="009F2A46">
        <w:rPr>
          <w:rFonts w:ascii="Arial" w:hAnsi="Arial" w:cs="Arial"/>
          <w:b/>
        </w:rPr>
        <w:t xml:space="preserve"> BÁŇSKÉHO ÚŘADU </w:t>
      </w:r>
    </w:p>
    <w:p w14:paraId="7AB3713D" w14:textId="77777777" w:rsidR="00FC1ABD" w:rsidRDefault="00FC1ABD" w:rsidP="009F2A46">
      <w:pPr>
        <w:spacing w:after="0" w:line="360" w:lineRule="auto"/>
        <w:ind w:left="6372" w:right="-284"/>
        <w:rPr>
          <w:rFonts w:ascii="Arial" w:hAnsi="Arial" w:cs="Arial"/>
        </w:rPr>
      </w:pPr>
    </w:p>
    <w:p w14:paraId="510C1BB5" w14:textId="25D5E963" w:rsidR="009F2A46" w:rsidRDefault="009F2A46" w:rsidP="009F2A46">
      <w:pPr>
        <w:spacing w:after="0" w:line="360" w:lineRule="auto"/>
        <w:ind w:left="6372" w:right="-284"/>
        <w:rPr>
          <w:rFonts w:ascii="Arial" w:hAnsi="Arial" w:cs="Arial"/>
        </w:rPr>
      </w:pPr>
      <w:r>
        <w:rPr>
          <w:rFonts w:ascii="Arial" w:hAnsi="Arial" w:cs="Arial"/>
        </w:rPr>
        <w:t xml:space="preserve">Praha </w:t>
      </w:r>
      <w:r w:rsidR="00D72E64">
        <w:rPr>
          <w:rFonts w:ascii="Arial" w:hAnsi="Arial" w:cs="Arial"/>
        </w:rPr>
        <w:t>1. července</w:t>
      </w:r>
      <w:r w:rsidR="00C213FA">
        <w:rPr>
          <w:rFonts w:ascii="Arial" w:hAnsi="Arial" w:cs="Arial"/>
        </w:rPr>
        <w:t xml:space="preserve"> 2024</w:t>
      </w:r>
    </w:p>
    <w:p w14:paraId="588FD3FB" w14:textId="0797E6BF"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72E64">
        <w:rPr>
          <w:rFonts w:ascii="Arial" w:hAnsi="Arial" w:cs="Arial"/>
        </w:rPr>
        <w:t>27850</w:t>
      </w:r>
      <w:r>
        <w:rPr>
          <w:rFonts w:ascii="Arial" w:hAnsi="Arial" w:cs="Arial"/>
        </w:rPr>
        <w:t>/202</w:t>
      </w:r>
      <w:r w:rsidR="00316759">
        <w:rPr>
          <w:rFonts w:ascii="Arial" w:hAnsi="Arial" w:cs="Arial"/>
        </w:rPr>
        <w:t>4</w:t>
      </w:r>
    </w:p>
    <w:p w14:paraId="20C42D3C" w14:textId="77777777" w:rsidR="009F2A46" w:rsidRDefault="009F2A46" w:rsidP="009F2A46">
      <w:pPr>
        <w:pStyle w:val="Default"/>
        <w:spacing w:line="360" w:lineRule="auto"/>
        <w:jc w:val="both"/>
        <w:rPr>
          <w:rFonts w:ascii="Arial" w:hAnsi="Arial" w:cs="Arial"/>
          <w:b/>
          <w:bCs/>
          <w:sz w:val="22"/>
          <w:szCs w:val="22"/>
        </w:rPr>
      </w:pPr>
    </w:p>
    <w:p w14:paraId="2108239A" w14:textId="77777777" w:rsidR="009F2A46" w:rsidRDefault="009F2A46" w:rsidP="009F2A46">
      <w:pPr>
        <w:pStyle w:val="Default"/>
        <w:spacing w:line="360" w:lineRule="auto"/>
        <w:jc w:val="both"/>
        <w:rPr>
          <w:rFonts w:ascii="Arial" w:hAnsi="Arial" w:cs="Arial"/>
          <w:b/>
          <w:sz w:val="22"/>
          <w:szCs w:val="22"/>
        </w:rPr>
      </w:pPr>
    </w:p>
    <w:p w14:paraId="504A856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5EC1AE1" w14:textId="3601C95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Předseda Českého báňského úřadu jako služební orgán příslušný podle § 10 odst. 1 písm. f) zákona č. 234/2014 Sb., o státní službě (dále jen „zákon“), vyhlašuje výběrové řízení na služební míst</w:t>
      </w:r>
      <w:r w:rsidR="00C213FA">
        <w:rPr>
          <w:rFonts w:ascii="Arial" w:hAnsi="Arial" w:cs="Arial"/>
          <w:sz w:val="22"/>
          <w:szCs w:val="22"/>
        </w:rPr>
        <w:t>o</w:t>
      </w:r>
      <w:r>
        <w:rPr>
          <w:rFonts w:ascii="Arial" w:hAnsi="Arial" w:cs="Arial"/>
          <w:sz w:val="22"/>
          <w:szCs w:val="22"/>
        </w:rPr>
        <w:t xml:space="preserve"> </w:t>
      </w:r>
      <w:r w:rsidR="00663B5E">
        <w:rPr>
          <w:rFonts w:ascii="Arial" w:hAnsi="Arial" w:cs="Arial"/>
          <w:b/>
          <w:bCs/>
          <w:sz w:val="22"/>
          <w:szCs w:val="22"/>
        </w:rPr>
        <w:t xml:space="preserve">odborný rada </w:t>
      </w:r>
      <w:r w:rsidR="008D0E45">
        <w:rPr>
          <w:rFonts w:ascii="Arial" w:hAnsi="Arial" w:cs="Arial"/>
          <w:b/>
          <w:bCs/>
          <w:sz w:val="22"/>
          <w:szCs w:val="22"/>
        </w:rPr>
        <w:t>ekonomického oddělení</w:t>
      </w:r>
      <w:r>
        <w:rPr>
          <w:rFonts w:ascii="Arial" w:hAnsi="Arial" w:cs="Arial"/>
          <w:b/>
          <w:bCs/>
          <w:sz w:val="22"/>
          <w:szCs w:val="22"/>
        </w:rPr>
        <w:t xml:space="preserve"> </w:t>
      </w:r>
      <w:r w:rsidR="00663B5E">
        <w:rPr>
          <w:rFonts w:ascii="Arial" w:hAnsi="Arial" w:cs="Arial"/>
          <w:sz w:val="22"/>
          <w:szCs w:val="22"/>
        </w:rPr>
        <w:t>Českého</w:t>
      </w:r>
      <w:r>
        <w:rPr>
          <w:rFonts w:ascii="Arial" w:hAnsi="Arial" w:cs="Arial"/>
          <w:sz w:val="22"/>
          <w:szCs w:val="22"/>
        </w:rPr>
        <w:t xml:space="preserve"> báňského úřadu, s pracovištěm Kozí 4, 110 01 Praha 1. </w:t>
      </w:r>
    </w:p>
    <w:p w14:paraId="5DD00380" w14:textId="77777777" w:rsidR="009F2A46" w:rsidRDefault="009F2A46" w:rsidP="009F2A46">
      <w:pPr>
        <w:pStyle w:val="Default"/>
        <w:spacing w:line="360" w:lineRule="auto"/>
        <w:jc w:val="both"/>
        <w:rPr>
          <w:rFonts w:ascii="Arial" w:hAnsi="Arial" w:cs="Arial"/>
          <w:sz w:val="22"/>
          <w:szCs w:val="22"/>
        </w:rPr>
      </w:pPr>
    </w:p>
    <w:p w14:paraId="31F13630" w14:textId="3F988FCE" w:rsidR="009F2A46" w:rsidRDefault="009F2A46" w:rsidP="009F2A46">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v oboru služby</w:t>
      </w:r>
      <w:r w:rsidR="003F57A8">
        <w:rPr>
          <w:rFonts w:ascii="Arial" w:hAnsi="Arial" w:cs="Arial"/>
          <w:b/>
          <w:bCs/>
          <w:sz w:val="22"/>
          <w:szCs w:val="22"/>
        </w:rPr>
        <w:t xml:space="preserve">: </w:t>
      </w:r>
      <w:r w:rsidR="003F57A8">
        <w:rPr>
          <w:rFonts w:ascii="Arial" w:hAnsi="Arial" w:cs="Arial"/>
          <w:b/>
          <w:sz w:val="22"/>
          <w:szCs w:val="22"/>
        </w:rPr>
        <w:t>1</w:t>
      </w:r>
      <w:r>
        <w:rPr>
          <w:rFonts w:ascii="Arial" w:hAnsi="Arial" w:cs="Arial"/>
          <w:b/>
          <w:sz w:val="22"/>
          <w:szCs w:val="22"/>
        </w:rPr>
        <w:t xml:space="preserve"> </w:t>
      </w:r>
      <w:r w:rsidR="003F57A8">
        <w:rPr>
          <w:rFonts w:ascii="Arial" w:hAnsi="Arial" w:cs="Arial"/>
          <w:b/>
          <w:sz w:val="22"/>
          <w:szCs w:val="22"/>
        </w:rPr>
        <w:t>Finance</w:t>
      </w:r>
    </w:p>
    <w:p w14:paraId="0DB89D4B" w14:textId="77777777" w:rsidR="00E45C7A" w:rsidRDefault="00E45C7A" w:rsidP="009F2A46">
      <w:pPr>
        <w:pStyle w:val="Default"/>
        <w:spacing w:line="360" w:lineRule="auto"/>
        <w:jc w:val="both"/>
        <w:rPr>
          <w:rFonts w:ascii="Arial" w:hAnsi="Arial" w:cs="Arial"/>
          <w:color w:val="auto"/>
          <w:sz w:val="22"/>
          <w:szCs w:val="22"/>
        </w:rPr>
      </w:pPr>
    </w:p>
    <w:p w14:paraId="7E76EF27" w14:textId="4D83BE82"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D72E64">
        <w:rPr>
          <w:rFonts w:ascii="Arial" w:hAnsi="Arial" w:cs="Arial"/>
          <w:b/>
          <w:bCs/>
          <w:color w:val="auto"/>
          <w:sz w:val="22"/>
          <w:szCs w:val="22"/>
        </w:rPr>
        <w:t>září</w:t>
      </w:r>
      <w:r w:rsidR="00316759">
        <w:rPr>
          <w:rFonts w:ascii="Arial" w:hAnsi="Arial" w:cs="Arial"/>
          <w:b/>
          <w:bCs/>
          <w:color w:val="auto"/>
          <w:sz w:val="22"/>
          <w:szCs w:val="22"/>
        </w:rPr>
        <w:t xml:space="preserve"> 2024</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3C1B21D" w14:textId="77777777" w:rsidR="00E45C7A" w:rsidRDefault="00E45C7A" w:rsidP="009F2A46">
      <w:pPr>
        <w:spacing w:after="120" w:line="360" w:lineRule="auto"/>
        <w:jc w:val="both"/>
        <w:rPr>
          <w:rFonts w:ascii="Arial" w:hAnsi="Arial" w:cs="Arial"/>
        </w:rPr>
      </w:pPr>
    </w:p>
    <w:p w14:paraId="28DAE19F"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700E577E"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713F6898" w14:textId="77777777" w:rsidR="009F2A46" w:rsidRDefault="009F2A46" w:rsidP="009F2A46">
      <w:pPr>
        <w:pStyle w:val="Default"/>
        <w:spacing w:line="360" w:lineRule="auto"/>
        <w:jc w:val="both"/>
        <w:rPr>
          <w:rFonts w:ascii="Arial" w:hAnsi="Arial" w:cs="Arial"/>
          <w:b/>
          <w:sz w:val="22"/>
          <w:szCs w:val="22"/>
        </w:rPr>
      </w:pPr>
    </w:p>
    <w:p w14:paraId="289C77BF"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B3E4941" w14:textId="6AB8588A"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zajišťování dokumentace v informačním systému programového financování EDS/SMVS, provád</w:t>
      </w:r>
      <w:r>
        <w:rPr>
          <w:rFonts w:ascii="Arial" w:hAnsi="Arial" w:cs="Arial"/>
        </w:rPr>
        <w:t xml:space="preserve">ění </w:t>
      </w:r>
      <w:r w:rsidRPr="0015371D">
        <w:rPr>
          <w:rFonts w:ascii="Arial" w:hAnsi="Arial" w:cs="Arial"/>
        </w:rPr>
        <w:t>registra</w:t>
      </w:r>
      <w:r>
        <w:rPr>
          <w:rFonts w:ascii="Arial" w:hAnsi="Arial" w:cs="Arial"/>
        </w:rPr>
        <w:t>ce</w:t>
      </w:r>
      <w:r w:rsidRPr="0015371D">
        <w:rPr>
          <w:rFonts w:ascii="Arial" w:hAnsi="Arial" w:cs="Arial"/>
        </w:rPr>
        <w:t xml:space="preserve"> akcí, změn závazně určených parametrů akcí a závěrečné vyhodnocení programů;</w:t>
      </w:r>
    </w:p>
    <w:p w14:paraId="2FD4CA7E" w14:textId="2E9C5CBD"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zpracovává</w:t>
      </w:r>
      <w:r>
        <w:rPr>
          <w:rFonts w:ascii="Arial" w:hAnsi="Arial" w:cs="Arial"/>
        </w:rPr>
        <w:t>ní</w:t>
      </w:r>
      <w:r w:rsidRPr="0015371D">
        <w:rPr>
          <w:rFonts w:ascii="Arial" w:hAnsi="Arial" w:cs="Arial"/>
        </w:rPr>
        <w:t xml:space="preserve"> investiční</w:t>
      </w:r>
      <w:r>
        <w:rPr>
          <w:rFonts w:ascii="Arial" w:hAnsi="Arial" w:cs="Arial"/>
        </w:rPr>
        <w:t>ch</w:t>
      </w:r>
      <w:r w:rsidRPr="0015371D">
        <w:rPr>
          <w:rFonts w:ascii="Arial" w:hAnsi="Arial" w:cs="Arial"/>
        </w:rPr>
        <w:t xml:space="preserve"> záměr</w:t>
      </w:r>
      <w:r>
        <w:rPr>
          <w:rFonts w:ascii="Arial" w:hAnsi="Arial" w:cs="Arial"/>
        </w:rPr>
        <w:t>ů</w:t>
      </w:r>
      <w:r w:rsidRPr="0015371D">
        <w:rPr>
          <w:rFonts w:ascii="Arial" w:hAnsi="Arial" w:cs="Arial"/>
        </w:rPr>
        <w:t xml:space="preserve"> za SBS;</w:t>
      </w:r>
    </w:p>
    <w:p w14:paraId="056606F5" w14:textId="3A668BFB"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zpracovává</w:t>
      </w:r>
      <w:r>
        <w:rPr>
          <w:rFonts w:ascii="Arial" w:hAnsi="Arial" w:cs="Arial"/>
        </w:rPr>
        <w:t>ní</w:t>
      </w:r>
      <w:r w:rsidRPr="0015371D">
        <w:rPr>
          <w:rFonts w:ascii="Arial" w:hAnsi="Arial" w:cs="Arial"/>
        </w:rPr>
        <w:t xml:space="preserve"> a vyhodnoc</w:t>
      </w:r>
      <w:r>
        <w:rPr>
          <w:rFonts w:ascii="Arial" w:hAnsi="Arial" w:cs="Arial"/>
        </w:rPr>
        <w:t>ování</w:t>
      </w:r>
      <w:r w:rsidRPr="0015371D">
        <w:rPr>
          <w:rFonts w:ascii="Arial" w:hAnsi="Arial" w:cs="Arial"/>
        </w:rPr>
        <w:t xml:space="preserve"> podklad</w:t>
      </w:r>
      <w:r>
        <w:rPr>
          <w:rFonts w:ascii="Arial" w:hAnsi="Arial" w:cs="Arial"/>
        </w:rPr>
        <w:t>ů</w:t>
      </w:r>
      <w:r w:rsidRPr="0015371D">
        <w:rPr>
          <w:rFonts w:ascii="Arial" w:hAnsi="Arial" w:cs="Arial"/>
        </w:rPr>
        <w:t xml:space="preserve"> tvorby a čerpání prostředků v EDS/SMVS v návaznosti na IISSP;</w:t>
      </w:r>
    </w:p>
    <w:p w14:paraId="5AEA3D45" w14:textId="75AF1A10"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p</w:t>
      </w:r>
      <w:r>
        <w:rPr>
          <w:rFonts w:ascii="Arial" w:hAnsi="Arial" w:cs="Arial"/>
        </w:rPr>
        <w:t>říprava</w:t>
      </w:r>
      <w:r w:rsidRPr="0015371D">
        <w:rPr>
          <w:rFonts w:ascii="Arial" w:hAnsi="Arial" w:cs="Arial"/>
        </w:rPr>
        <w:t xml:space="preserve"> podklad</w:t>
      </w:r>
      <w:r>
        <w:rPr>
          <w:rFonts w:ascii="Arial" w:hAnsi="Arial" w:cs="Arial"/>
        </w:rPr>
        <w:t>ů</w:t>
      </w:r>
      <w:r w:rsidRPr="0015371D">
        <w:rPr>
          <w:rFonts w:ascii="Arial" w:hAnsi="Arial" w:cs="Arial"/>
        </w:rPr>
        <w:t xml:space="preserve"> k návrhu rozpočtu, střednědobých výhledů a státního závěrečného účtu za oblast financování a reprodukce majetku kapitoly;</w:t>
      </w:r>
    </w:p>
    <w:p w14:paraId="3816664C" w14:textId="5A726C28"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provád</w:t>
      </w:r>
      <w:r>
        <w:rPr>
          <w:rFonts w:ascii="Arial" w:hAnsi="Arial" w:cs="Arial"/>
        </w:rPr>
        <w:t>ění</w:t>
      </w:r>
      <w:r w:rsidRPr="0015371D">
        <w:rPr>
          <w:rFonts w:ascii="Arial" w:hAnsi="Arial" w:cs="Arial"/>
        </w:rPr>
        <w:t xml:space="preserve"> evidenc</w:t>
      </w:r>
      <w:r>
        <w:rPr>
          <w:rFonts w:ascii="Arial" w:hAnsi="Arial" w:cs="Arial"/>
        </w:rPr>
        <w:t>í</w:t>
      </w:r>
      <w:r w:rsidRPr="0015371D">
        <w:rPr>
          <w:rFonts w:ascii="Arial" w:hAnsi="Arial" w:cs="Arial"/>
        </w:rPr>
        <w:t>, vykazování a kontrol</w:t>
      </w:r>
      <w:r>
        <w:rPr>
          <w:rFonts w:ascii="Arial" w:hAnsi="Arial" w:cs="Arial"/>
        </w:rPr>
        <w:t>y</w:t>
      </w:r>
      <w:r w:rsidRPr="0015371D">
        <w:rPr>
          <w:rFonts w:ascii="Arial" w:hAnsi="Arial" w:cs="Arial"/>
        </w:rPr>
        <w:t xml:space="preserve"> v systému CRAB;</w:t>
      </w:r>
    </w:p>
    <w:p w14:paraId="3990846F" w14:textId="51A7D282"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zabezpeč</w:t>
      </w:r>
      <w:r>
        <w:rPr>
          <w:rFonts w:ascii="Arial" w:hAnsi="Arial" w:cs="Arial"/>
        </w:rPr>
        <w:t>ování</w:t>
      </w:r>
      <w:r w:rsidRPr="0015371D">
        <w:rPr>
          <w:rFonts w:ascii="Arial" w:hAnsi="Arial" w:cs="Arial"/>
        </w:rPr>
        <w:t xml:space="preserve"> monitoring</w:t>
      </w:r>
      <w:r>
        <w:rPr>
          <w:rFonts w:ascii="Arial" w:hAnsi="Arial" w:cs="Arial"/>
        </w:rPr>
        <w:t>u</w:t>
      </w:r>
      <w:r w:rsidRPr="0015371D">
        <w:rPr>
          <w:rFonts w:ascii="Arial" w:hAnsi="Arial" w:cs="Arial"/>
        </w:rPr>
        <w:t xml:space="preserve"> statistických údajů pro účely statistického zjišťování;</w:t>
      </w:r>
    </w:p>
    <w:p w14:paraId="313FF96B" w14:textId="684A0DEB" w:rsidR="0015371D" w:rsidRPr="0015371D" w:rsidRDefault="0015371D" w:rsidP="0015371D">
      <w:pPr>
        <w:pStyle w:val="Odstavecseseznamem"/>
        <w:numPr>
          <w:ilvl w:val="0"/>
          <w:numId w:val="23"/>
        </w:numPr>
        <w:jc w:val="both"/>
        <w:rPr>
          <w:rFonts w:ascii="Arial" w:hAnsi="Arial" w:cs="Arial"/>
        </w:rPr>
      </w:pPr>
      <w:r w:rsidRPr="0015371D">
        <w:rPr>
          <w:rFonts w:ascii="Arial" w:hAnsi="Arial" w:cs="Arial"/>
        </w:rPr>
        <w:t>zajišť</w:t>
      </w:r>
      <w:r>
        <w:rPr>
          <w:rFonts w:ascii="Arial" w:hAnsi="Arial" w:cs="Arial"/>
        </w:rPr>
        <w:t>ování</w:t>
      </w:r>
      <w:r w:rsidRPr="0015371D">
        <w:rPr>
          <w:rFonts w:ascii="Arial" w:hAnsi="Arial" w:cs="Arial"/>
        </w:rPr>
        <w:t xml:space="preserve"> funkc</w:t>
      </w:r>
      <w:r>
        <w:rPr>
          <w:rFonts w:ascii="Arial" w:hAnsi="Arial" w:cs="Arial"/>
        </w:rPr>
        <w:t>e</w:t>
      </w:r>
      <w:r w:rsidRPr="0015371D">
        <w:rPr>
          <w:rFonts w:ascii="Arial" w:hAnsi="Arial" w:cs="Arial"/>
        </w:rPr>
        <w:t xml:space="preserve"> energetického manažera v podmínkách SBS.</w:t>
      </w:r>
    </w:p>
    <w:p w14:paraId="219D8AB3" w14:textId="77777777" w:rsidR="00D626A5" w:rsidRDefault="00D626A5" w:rsidP="009A1FB5">
      <w:pPr>
        <w:pStyle w:val="xmsonormal"/>
        <w:shd w:val="clear" w:color="auto" w:fill="FFFFFF"/>
        <w:spacing w:before="0" w:beforeAutospacing="0" w:after="0" w:afterAutospacing="0"/>
        <w:rPr>
          <w:rFonts w:ascii="Calibri" w:hAnsi="Calibri" w:cs="Calibri"/>
          <w:color w:val="212121"/>
          <w:sz w:val="22"/>
          <w:szCs w:val="22"/>
        </w:rPr>
      </w:pPr>
    </w:p>
    <w:p w14:paraId="44303113" w14:textId="3DE8E0D1" w:rsidR="009F2A46" w:rsidRDefault="003F57A8" w:rsidP="009A1FB5">
      <w:pPr>
        <w:pStyle w:val="xmsonormal"/>
        <w:shd w:val="clear" w:color="auto" w:fill="FFFFFF"/>
        <w:spacing w:before="0" w:beforeAutospacing="0" w:after="0" w:afterAutospacing="0"/>
        <w:rPr>
          <w:rFonts w:ascii="Arial" w:hAnsi="Arial" w:cs="Arial"/>
          <w:sz w:val="22"/>
          <w:szCs w:val="22"/>
        </w:rPr>
      </w:pPr>
      <w:r>
        <w:rPr>
          <w:rFonts w:ascii="Calibri" w:hAnsi="Calibri" w:cs="Calibri"/>
          <w:color w:val="212121"/>
          <w:sz w:val="22"/>
          <w:szCs w:val="22"/>
        </w:rPr>
        <w:t> </w:t>
      </w:r>
    </w:p>
    <w:p w14:paraId="07D77973"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705AF88E"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6CFE603C" w14:textId="523F0B38"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w:t>
      </w:r>
      <w:r w:rsidR="00DF01B6">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75BED95A" w14:textId="77777777" w:rsidR="009F2A46" w:rsidRDefault="009F2A46" w:rsidP="009F2A46">
      <w:pPr>
        <w:pStyle w:val="Default"/>
        <w:spacing w:line="360" w:lineRule="auto"/>
        <w:jc w:val="both"/>
        <w:rPr>
          <w:rFonts w:ascii="Arial" w:hAnsi="Arial" w:cs="Arial"/>
          <w:sz w:val="22"/>
          <w:szCs w:val="22"/>
        </w:rPr>
      </w:pPr>
    </w:p>
    <w:p w14:paraId="35A53FC4"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1F8C159A" w14:textId="1F768A18"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DF01B6">
        <w:rPr>
          <w:rFonts w:ascii="Arial" w:hAnsi="Arial" w:cs="Arial"/>
          <w:b/>
          <w:bCs/>
          <w:sz w:val="22"/>
          <w:szCs w:val="22"/>
        </w:rPr>
        <w:t>27 650</w:t>
      </w:r>
      <w:r>
        <w:rPr>
          <w:rFonts w:ascii="Arial" w:hAnsi="Arial" w:cs="Arial"/>
          <w:b/>
          <w:bCs/>
          <w:sz w:val="22"/>
          <w:szCs w:val="22"/>
        </w:rPr>
        <w:t xml:space="preserve"> Kč do </w:t>
      </w:r>
      <w:r w:rsidR="00DF01B6">
        <w:rPr>
          <w:rFonts w:ascii="Arial" w:hAnsi="Arial" w:cs="Arial"/>
          <w:b/>
          <w:bCs/>
          <w:sz w:val="22"/>
          <w:szCs w:val="22"/>
        </w:rPr>
        <w:t>40 740</w:t>
      </w:r>
      <w:r>
        <w:rPr>
          <w:rFonts w:ascii="Arial" w:hAnsi="Arial" w:cs="Arial"/>
          <w:b/>
          <w:bCs/>
          <w:sz w:val="22"/>
          <w:szCs w:val="22"/>
        </w:rPr>
        <w:t xml:space="preserve"> Kč</w:t>
      </w:r>
      <w:r>
        <w:rPr>
          <w:rFonts w:ascii="Arial" w:hAnsi="Arial" w:cs="Arial"/>
          <w:sz w:val="22"/>
          <w:szCs w:val="22"/>
        </w:rPr>
        <w:t xml:space="preserve">. </w:t>
      </w:r>
    </w:p>
    <w:p w14:paraId="5C256ECA"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23181DEA" w14:textId="77777777" w:rsidR="009F2A46" w:rsidRDefault="009F2A46" w:rsidP="009F2A46">
      <w:pPr>
        <w:pStyle w:val="Default"/>
        <w:spacing w:line="360" w:lineRule="auto"/>
        <w:jc w:val="both"/>
        <w:rPr>
          <w:rFonts w:ascii="Arial" w:hAnsi="Arial" w:cs="Arial"/>
          <w:sz w:val="22"/>
          <w:szCs w:val="22"/>
        </w:rPr>
      </w:pPr>
    </w:p>
    <w:p w14:paraId="6F406E60"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15D746F3"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7EC9854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 </w:t>
      </w:r>
    </w:p>
    <w:p w14:paraId="251138BC" w14:textId="77777777" w:rsidR="009A1FB5" w:rsidRDefault="009A1FB5" w:rsidP="009F2A46">
      <w:pPr>
        <w:pStyle w:val="Default"/>
        <w:spacing w:line="360" w:lineRule="auto"/>
        <w:jc w:val="both"/>
        <w:rPr>
          <w:rFonts w:ascii="Arial" w:hAnsi="Arial" w:cs="Arial"/>
          <w:b/>
          <w:bCs/>
          <w:color w:val="auto"/>
          <w:sz w:val="22"/>
          <w:szCs w:val="22"/>
        </w:rPr>
      </w:pPr>
    </w:p>
    <w:p w14:paraId="5D5AF0CF" w14:textId="27728522"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2.</w:t>
      </w:r>
      <w:r w:rsidR="009A1FB5">
        <w:rPr>
          <w:rFonts w:ascii="Arial" w:hAnsi="Arial" w:cs="Arial"/>
          <w:b/>
          <w:bCs/>
          <w:color w:val="auto"/>
          <w:sz w:val="22"/>
          <w:szCs w:val="22"/>
        </w:rPr>
        <w:t>3</w:t>
      </w:r>
      <w:r>
        <w:rPr>
          <w:rFonts w:ascii="Arial" w:hAnsi="Arial" w:cs="Arial"/>
          <w:b/>
          <w:bCs/>
          <w:color w:val="auto"/>
          <w:sz w:val="22"/>
          <w:szCs w:val="22"/>
        </w:rPr>
        <w:t xml:space="preserve"> Odměny </w:t>
      </w:r>
    </w:p>
    <w:p w14:paraId="04D51BE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7E9D2E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EFCE2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69A39B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15A62F47" w14:textId="00855B8A"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9A1FB5" w:rsidRPr="004728C4">
          <w:rPr>
            <w:rStyle w:val="Hypertextovodkaz"/>
            <w:rFonts w:ascii="Arial" w:hAnsi="Arial" w:cs="Arial"/>
            <w:sz w:val="22"/>
            <w:szCs w:val="22"/>
          </w:rPr>
          <w:t>cbu.gov.cz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23707702" w14:textId="77777777" w:rsidR="009F2A46" w:rsidRDefault="009F2A46" w:rsidP="009F2A46">
      <w:pPr>
        <w:pStyle w:val="Default"/>
        <w:spacing w:line="360" w:lineRule="auto"/>
        <w:jc w:val="both"/>
        <w:rPr>
          <w:rFonts w:ascii="Arial" w:hAnsi="Arial" w:cs="Arial"/>
          <w:color w:val="auto"/>
          <w:sz w:val="22"/>
          <w:szCs w:val="22"/>
        </w:rPr>
      </w:pPr>
    </w:p>
    <w:p w14:paraId="2C9254C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4CA3F77" w14:textId="73179979"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314A8F">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D72E64">
        <w:rPr>
          <w:rFonts w:ascii="Arial" w:hAnsi="Arial" w:cs="Arial"/>
          <w:b/>
          <w:bCs/>
          <w:color w:val="auto"/>
          <w:sz w:val="22"/>
          <w:szCs w:val="22"/>
          <w:u w:val="single"/>
        </w:rPr>
        <w:t>31. července</w:t>
      </w:r>
      <w:r w:rsidR="00316759">
        <w:rPr>
          <w:rFonts w:ascii="Arial" w:hAnsi="Arial" w:cs="Arial"/>
          <w:b/>
          <w:bCs/>
          <w:color w:val="auto"/>
          <w:sz w:val="22"/>
          <w:szCs w:val="22"/>
          <w:u w:val="single"/>
        </w:rPr>
        <w:t xml:space="preserve"> 2024</w:t>
      </w:r>
    </w:p>
    <w:p w14:paraId="5DF1796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3CBD8C3" w14:textId="77777777" w:rsidR="009F2A46" w:rsidRDefault="009F2A46" w:rsidP="009F2A46">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  </w:t>
      </w:r>
      <w:r w:rsidR="00E3304C">
        <w:rPr>
          <w:rFonts w:ascii="Arial" w:hAnsi="Arial" w:cs="Arial"/>
          <w:color w:val="auto"/>
          <w:sz w:val="22"/>
          <w:szCs w:val="22"/>
        </w:rPr>
        <w:t>a</w:t>
      </w:r>
      <w:r>
        <w:rPr>
          <w:rFonts w:ascii="Arial" w:hAnsi="Arial" w:cs="Arial"/>
          <w:color w:val="auto"/>
          <w:sz w:val="22"/>
          <w:szCs w:val="22"/>
        </w:rPr>
        <w:t xml:space="preserve">dresu služebního úřadu </w:t>
      </w:r>
      <w:r>
        <w:rPr>
          <w:rFonts w:ascii="Arial" w:hAnsi="Arial" w:cs="Arial"/>
          <w:b/>
          <w:color w:val="auto"/>
          <w:sz w:val="22"/>
          <w:szCs w:val="22"/>
        </w:rPr>
        <w:t>Český báňský úřad, Kozí 4, 110 01 Praha 1</w:t>
      </w:r>
      <w:r>
        <w:rPr>
          <w:rFonts w:ascii="Arial" w:hAnsi="Arial" w:cs="Arial"/>
          <w:color w:val="auto"/>
          <w:sz w:val="22"/>
          <w:szCs w:val="22"/>
        </w:rPr>
        <w:t xml:space="preserve">, </w:t>
      </w:r>
    </w:p>
    <w:p w14:paraId="0E4770FB" w14:textId="77777777" w:rsidR="009F2A46" w:rsidRDefault="009F2A46" w:rsidP="009F2A46">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65C6133D" w14:textId="088698A4" w:rsidR="009F2A46" w:rsidRDefault="009F2A46" w:rsidP="009F2A46">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lastRenderedPageBreak/>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podatelna@cbu</w:t>
      </w:r>
      <w:r w:rsidR="009A1FB5">
        <w:rPr>
          <w:rFonts w:ascii="Arial" w:hAnsi="Arial" w:cs="Arial"/>
          <w:b/>
          <w:bCs/>
          <w:color w:val="auto"/>
          <w:sz w:val="22"/>
          <w:szCs w:val="22"/>
        </w:rPr>
        <w:t>.gov</w:t>
      </w:r>
      <w:r>
        <w:rPr>
          <w:rFonts w:ascii="Arial" w:hAnsi="Arial" w:cs="Arial"/>
          <w:b/>
          <w:bCs/>
          <w:color w:val="auto"/>
          <w:sz w:val="22"/>
          <w:szCs w:val="22"/>
        </w:rPr>
        <w:t xml:space="preserve">.cz </w:t>
      </w:r>
      <w:r>
        <w:rPr>
          <w:rFonts w:ascii="Arial" w:hAnsi="Arial" w:cs="Arial"/>
          <w:color w:val="auto"/>
          <w:sz w:val="22"/>
          <w:szCs w:val="22"/>
        </w:rPr>
        <w:t xml:space="preserve">nebo </w:t>
      </w:r>
    </w:p>
    <w:p w14:paraId="7ADD04FE" w14:textId="77777777" w:rsidR="009F2A46" w:rsidRDefault="009F2A46" w:rsidP="009F2A46">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0C156B74" w14:textId="77777777" w:rsidR="009F2A46" w:rsidRDefault="009F2A46" w:rsidP="009F2A46">
      <w:pPr>
        <w:pStyle w:val="Default"/>
        <w:spacing w:line="360" w:lineRule="auto"/>
        <w:jc w:val="both"/>
        <w:rPr>
          <w:rFonts w:ascii="Arial" w:hAnsi="Arial" w:cs="Arial"/>
          <w:color w:val="auto"/>
          <w:sz w:val="22"/>
          <w:szCs w:val="22"/>
        </w:rPr>
      </w:pPr>
    </w:p>
    <w:p w14:paraId="2CC7F943" w14:textId="5DADFD70"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9A1FB5">
        <w:rPr>
          <w:rFonts w:ascii="Arial" w:hAnsi="Arial" w:cs="Arial"/>
          <w:b/>
          <w:bCs/>
          <w:sz w:val="22"/>
          <w:szCs w:val="22"/>
        </w:rPr>
        <w:t xml:space="preserve">odborný rada </w:t>
      </w:r>
      <w:r w:rsidR="00961870">
        <w:rPr>
          <w:rFonts w:ascii="Arial" w:hAnsi="Arial" w:cs="Arial"/>
          <w:b/>
          <w:bCs/>
          <w:sz w:val="22"/>
          <w:szCs w:val="22"/>
        </w:rPr>
        <w:t>ekonomického oddělení</w:t>
      </w:r>
      <w:r>
        <w:rPr>
          <w:rFonts w:ascii="Arial" w:hAnsi="Arial" w:cs="Arial"/>
          <w:b/>
          <w:bCs/>
          <w:sz w:val="22"/>
          <w:szCs w:val="22"/>
        </w:rPr>
        <w:t xml:space="preserve"> </w:t>
      </w:r>
      <w:r w:rsidR="009A1FB5">
        <w:rPr>
          <w:rFonts w:ascii="Arial" w:hAnsi="Arial" w:cs="Arial"/>
          <w:sz w:val="22"/>
          <w:szCs w:val="22"/>
        </w:rPr>
        <w:t>Českého</w:t>
      </w:r>
      <w:r>
        <w:rPr>
          <w:rFonts w:ascii="Arial" w:hAnsi="Arial" w:cs="Arial"/>
          <w:sz w:val="22"/>
          <w:szCs w:val="22"/>
        </w:rPr>
        <w:t xml:space="preserve"> báňského úřadu</w:t>
      </w:r>
      <w:r>
        <w:rPr>
          <w:rFonts w:ascii="Arial" w:hAnsi="Arial" w:cs="Arial"/>
          <w:color w:val="auto"/>
          <w:sz w:val="22"/>
          <w:szCs w:val="22"/>
        </w:rPr>
        <w:t xml:space="preserve">“. </w:t>
      </w:r>
    </w:p>
    <w:p w14:paraId="0EB25B0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6B5BE826" w14:textId="77777777" w:rsidR="009F2A46" w:rsidRDefault="009F2A46" w:rsidP="009F2A46">
      <w:pPr>
        <w:pStyle w:val="Default"/>
        <w:spacing w:line="360" w:lineRule="auto"/>
        <w:jc w:val="both"/>
        <w:rPr>
          <w:rFonts w:ascii="Arial" w:hAnsi="Arial" w:cs="Arial"/>
          <w:color w:val="auto"/>
          <w:sz w:val="22"/>
          <w:szCs w:val="22"/>
        </w:rPr>
      </w:pPr>
    </w:p>
    <w:p w14:paraId="3FE5DF4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70B2BEB7"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144B673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2BC3A92F" w14:textId="77777777" w:rsidR="009F2A46" w:rsidRDefault="009F2A46" w:rsidP="009F2A46">
      <w:pPr>
        <w:spacing w:after="0" w:line="360" w:lineRule="auto"/>
        <w:ind w:left="284"/>
        <w:jc w:val="both"/>
        <w:rPr>
          <w:rFonts w:ascii="Arial" w:hAnsi="Arial" w:cs="Arial"/>
          <w:b/>
        </w:rPr>
      </w:pPr>
    </w:p>
    <w:p w14:paraId="0C3E41C0"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B6D15C7"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32E94185" w14:textId="77777777" w:rsidR="009F2A46" w:rsidRDefault="009F2A46" w:rsidP="009F2A46">
      <w:pPr>
        <w:spacing w:after="120" w:line="360" w:lineRule="auto"/>
        <w:ind w:left="567"/>
        <w:jc w:val="both"/>
        <w:rPr>
          <w:rFonts w:ascii="Arial" w:hAnsi="Arial" w:cs="Arial"/>
        </w:rPr>
      </w:pPr>
      <w:r>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14:paraId="39835712" w14:textId="77777777" w:rsidR="009F2A46" w:rsidRDefault="009F2A46" w:rsidP="009F2A46">
      <w:pPr>
        <w:numPr>
          <w:ilvl w:val="0"/>
          <w:numId w:val="20"/>
        </w:numPr>
        <w:spacing w:after="120" w:line="360" w:lineRule="auto"/>
        <w:ind w:left="568" w:hanging="284"/>
        <w:jc w:val="both"/>
        <w:rPr>
          <w:rFonts w:ascii="Arial" w:hAnsi="Arial" w:cs="Arial"/>
        </w:rPr>
      </w:pPr>
      <w:r>
        <w:rPr>
          <w:rFonts w:ascii="Arial" w:hAnsi="Arial" w:cs="Arial"/>
          <w:b/>
        </w:rPr>
        <w:t>dosáhl věku 18 let;</w:t>
      </w:r>
    </w:p>
    <w:p w14:paraId="7EB01983"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44CFBDD6" w14:textId="77777777" w:rsidR="009F2A46" w:rsidRDefault="009F2A46" w:rsidP="009F2A46">
      <w:pPr>
        <w:spacing w:after="120" w:line="360" w:lineRule="auto"/>
        <w:ind w:left="567"/>
        <w:jc w:val="both"/>
        <w:rPr>
          <w:rFonts w:ascii="Arial" w:hAnsi="Arial" w:cs="Arial"/>
        </w:rPr>
      </w:pPr>
      <w:r>
        <w:rPr>
          <w:rFonts w:ascii="Arial" w:hAnsi="Arial" w:cs="Arial"/>
        </w:rPr>
        <w:lastRenderedPageBreak/>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70B28F55"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0D31B2DB"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6A7428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19AF9C52"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10CAB84"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2CCB5359" w14:textId="16B44478" w:rsidR="001C1F66" w:rsidRPr="001C1F66" w:rsidRDefault="009F2A46" w:rsidP="0097458E">
      <w:pPr>
        <w:pStyle w:val="Odstavecseseznamem"/>
        <w:widowControl w:val="0"/>
        <w:numPr>
          <w:ilvl w:val="0"/>
          <w:numId w:val="20"/>
        </w:numPr>
        <w:spacing w:after="0" w:line="360" w:lineRule="auto"/>
        <w:ind w:left="567"/>
        <w:jc w:val="both"/>
        <w:rPr>
          <w:rFonts w:ascii="Arial" w:hAnsi="Arial" w:cs="Arial"/>
        </w:rPr>
      </w:pPr>
      <w:r w:rsidRPr="001C1F66">
        <w:rPr>
          <w:rFonts w:ascii="Arial" w:hAnsi="Arial" w:cs="Arial"/>
          <w:b/>
        </w:rPr>
        <w:t>dosáhl vzdělání stanoveného zákonem pro toto služební místo</w:t>
      </w:r>
      <w:r w:rsidRPr="001C1F66">
        <w:rPr>
          <w:rFonts w:ascii="Arial" w:hAnsi="Arial" w:cs="Arial"/>
        </w:rPr>
        <w:t xml:space="preserve"> </w:t>
      </w:r>
      <w:r w:rsidRPr="001C1F66">
        <w:rPr>
          <w:rFonts w:ascii="Arial" w:hAnsi="Arial" w:cs="Arial"/>
          <w:b/>
        </w:rPr>
        <w:t>podle § 25 odst. 1 písm. e) zákona, tj.</w:t>
      </w:r>
      <w:r w:rsidRPr="001C1F66">
        <w:rPr>
          <w:rFonts w:ascii="Arial" w:hAnsi="Arial" w:cs="Arial"/>
        </w:rPr>
        <w:t xml:space="preserve"> </w:t>
      </w:r>
      <w:r w:rsidRPr="001C1F66">
        <w:rPr>
          <w:rFonts w:ascii="Arial" w:hAnsi="Arial" w:cs="Arial"/>
          <w:bCs/>
        </w:rPr>
        <w:t>vysokoškolské vzdělání v</w:t>
      </w:r>
      <w:r w:rsidR="000911C8" w:rsidRPr="001C1F66">
        <w:rPr>
          <w:rFonts w:ascii="Arial" w:hAnsi="Arial" w:cs="Arial"/>
          <w:bCs/>
        </w:rPr>
        <w:t> bakalářském nebo</w:t>
      </w:r>
      <w:r w:rsidRPr="001C1F66">
        <w:rPr>
          <w:rFonts w:ascii="Arial" w:hAnsi="Arial" w:cs="Arial"/>
          <w:bCs/>
        </w:rPr>
        <w:t> magisterském studijním</w:t>
      </w:r>
      <w:r w:rsidR="00316759" w:rsidRPr="001C1F66">
        <w:rPr>
          <w:rFonts w:ascii="Arial" w:hAnsi="Arial" w:cs="Arial"/>
          <w:bCs/>
        </w:rPr>
        <w:t xml:space="preserve"> programu</w:t>
      </w:r>
      <w:r w:rsidRPr="001C1F66">
        <w:rPr>
          <w:rFonts w:ascii="Arial" w:hAnsi="Arial" w:cs="Arial"/>
          <w:bCs/>
        </w:rPr>
        <w:t>.</w:t>
      </w:r>
    </w:p>
    <w:p w14:paraId="55A71B79" w14:textId="77777777" w:rsidR="009F2A46" w:rsidRDefault="009F2A46" w:rsidP="001C1F66">
      <w:pPr>
        <w:pStyle w:val="Odstavecseseznamem"/>
        <w:widowControl w:val="0"/>
        <w:spacing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06D5E480" w14:textId="77777777"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w:t>
      </w:r>
      <w:r w:rsidR="00316759">
        <w:rPr>
          <w:rFonts w:ascii="Arial" w:hAnsi="Arial" w:cs="Arial"/>
        </w:rPr>
        <w:t>rostředně před konáním pohovoru.</w:t>
      </w:r>
    </w:p>
    <w:p w14:paraId="14F543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02D072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7A7782C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55E228C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3F43A053" w14:textId="77777777" w:rsidR="00980887" w:rsidRDefault="00980887" w:rsidP="009F2A46">
      <w:pPr>
        <w:pStyle w:val="Default"/>
        <w:spacing w:line="360" w:lineRule="auto"/>
        <w:jc w:val="both"/>
        <w:rPr>
          <w:rFonts w:ascii="Arial" w:hAnsi="Arial" w:cs="Arial"/>
          <w:b/>
          <w:bCs/>
          <w:color w:val="auto"/>
          <w:sz w:val="22"/>
          <w:szCs w:val="22"/>
        </w:rPr>
      </w:pPr>
    </w:p>
    <w:p w14:paraId="6545BD4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3F7AC18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636034F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CDD7D90" w14:textId="323C9582"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A1FB5" w:rsidRPr="004728C4">
          <w:rPr>
            <w:rStyle w:val="Hypertextovodkaz"/>
            <w:rFonts w:ascii="Arial" w:hAnsi="Arial" w:cs="Arial"/>
            <w:sz w:val="22"/>
            <w:szCs w:val="22"/>
          </w:rPr>
          <w:t>http://cbu.gov.cz</w:t>
        </w:r>
      </w:hyperlink>
      <w:r w:rsidR="009F2A46">
        <w:rPr>
          <w:rFonts w:ascii="Arial" w:hAnsi="Arial" w:cs="Arial"/>
          <w:color w:val="auto"/>
          <w:sz w:val="22"/>
          <w:szCs w:val="22"/>
        </w:rPr>
        <w:t xml:space="preserve"> .</w:t>
      </w:r>
    </w:p>
    <w:p w14:paraId="5826EB3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681B2241" w14:textId="77777777" w:rsidR="009F2A46" w:rsidRDefault="009F2A46" w:rsidP="009F2A46">
      <w:pPr>
        <w:pStyle w:val="Default"/>
        <w:spacing w:line="360" w:lineRule="auto"/>
        <w:jc w:val="both"/>
        <w:rPr>
          <w:rFonts w:ascii="Arial" w:hAnsi="Arial" w:cs="Arial"/>
          <w:color w:val="auto"/>
          <w:sz w:val="22"/>
          <w:szCs w:val="22"/>
        </w:rPr>
      </w:pPr>
    </w:p>
    <w:p w14:paraId="73FE000F" w14:textId="77777777" w:rsidR="009F2A46" w:rsidRDefault="009F2A46" w:rsidP="009F2A46">
      <w:pPr>
        <w:pStyle w:val="Default"/>
        <w:spacing w:line="360" w:lineRule="auto"/>
        <w:jc w:val="both"/>
        <w:rPr>
          <w:rFonts w:ascii="Arial" w:hAnsi="Arial" w:cs="Arial"/>
          <w:color w:val="auto"/>
          <w:sz w:val="22"/>
          <w:szCs w:val="22"/>
        </w:rPr>
      </w:pPr>
    </w:p>
    <w:p w14:paraId="72554797" w14:textId="77777777" w:rsidR="009F2A46" w:rsidRDefault="009F2A46" w:rsidP="009F2A46">
      <w:pPr>
        <w:pStyle w:val="Default"/>
        <w:spacing w:line="360" w:lineRule="auto"/>
        <w:jc w:val="both"/>
        <w:rPr>
          <w:rFonts w:ascii="Arial" w:hAnsi="Arial" w:cs="Arial"/>
          <w:color w:val="auto"/>
          <w:sz w:val="22"/>
          <w:szCs w:val="22"/>
        </w:rPr>
      </w:pPr>
    </w:p>
    <w:p w14:paraId="4CA86DB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74858A59" w14:textId="07F96E54"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316759">
        <w:rPr>
          <w:rFonts w:ascii="Arial" w:hAnsi="Arial" w:cs="Arial"/>
          <w:color w:val="auto"/>
          <w:sz w:val="22"/>
          <w:szCs w:val="22"/>
        </w:rPr>
        <w:t xml:space="preserve"> </w:t>
      </w:r>
      <w:r w:rsidR="00D72E64">
        <w:rPr>
          <w:rFonts w:ascii="Arial" w:hAnsi="Arial" w:cs="Arial"/>
          <w:color w:val="auto"/>
          <w:sz w:val="22"/>
          <w:szCs w:val="22"/>
        </w:rPr>
        <w:t xml:space="preserve"> </w:t>
      </w:r>
      <w:r>
        <w:rPr>
          <w:rFonts w:ascii="Arial" w:hAnsi="Arial" w:cs="Arial"/>
          <w:b/>
          <w:color w:val="auto"/>
          <w:sz w:val="22"/>
          <w:szCs w:val="22"/>
        </w:rPr>
        <w:t>Ing. Martin ŠTEMBERKA, Ph.D</w:t>
      </w:r>
      <w:r w:rsidR="00765A4F">
        <w:rPr>
          <w:rFonts w:ascii="Arial" w:hAnsi="Arial" w:cs="Arial"/>
          <w:b/>
          <w:color w:val="auto"/>
          <w:sz w:val="22"/>
          <w:szCs w:val="22"/>
        </w:rPr>
        <w:t>.</w:t>
      </w:r>
      <w:r w:rsidR="00DC13FB">
        <w:rPr>
          <w:rFonts w:ascii="Arial" w:hAnsi="Arial" w:cs="Arial"/>
          <w:b/>
          <w:color w:val="auto"/>
          <w:sz w:val="22"/>
          <w:szCs w:val="22"/>
        </w:rPr>
        <w:t>, v. r.</w:t>
      </w:r>
      <w:bookmarkStart w:id="0" w:name="_GoBack"/>
      <w:bookmarkEnd w:id="0"/>
    </w:p>
    <w:p w14:paraId="4219711E" w14:textId="7777777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65155E3E" w14:textId="77777777" w:rsidR="009F2A46" w:rsidRDefault="009F2A46" w:rsidP="009F2A46">
      <w:pPr>
        <w:pStyle w:val="Default"/>
        <w:spacing w:line="276" w:lineRule="auto"/>
        <w:jc w:val="both"/>
        <w:rPr>
          <w:rFonts w:ascii="Arial" w:hAnsi="Arial" w:cs="Arial"/>
          <w:color w:val="auto"/>
          <w:sz w:val="22"/>
          <w:szCs w:val="22"/>
        </w:rPr>
      </w:pPr>
    </w:p>
    <w:p w14:paraId="7FCD6243" w14:textId="77777777" w:rsidR="009F2A46" w:rsidRDefault="009F2A46" w:rsidP="009F2A46">
      <w:pPr>
        <w:pStyle w:val="Default"/>
        <w:spacing w:line="276" w:lineRule="auto"/>
        <w:jc w:val="both"/>
        <w:rPr>
          <w:rFonts w:ascii="Arial" w:hAnsi="Arial" w:cs="Arial"/>
          <w:color w:val="auto"/>
          <w:sz w:val="22"/>
          <w:szCs w:val="22"/>
        </w:rPr>
      </w:pPr>
    </w:p>
    <w:p w14:paraId="053F9A35" w14:textId="77777777" w:rsidR="009F2A46" w:rsidRDefault="009F2A46" w:rsidP="009F2A46">
      <w:pPr>
        <w:pStyle w:val="Default"/>
        <w:spacing w:line="276" w:lineRule="auto"/>
        <w:jc w:val="both"/>
        <w:rPr>
          <w:rFonts w:ascii="Arial" w:hAnsi="Arial" w:cs="Arial"/>
          <w:color w:val="auto"/>
          <w:sz w:val="22"/>
          <w:szCs w:val="22"/>
        </w:rPr>
      </w:pPr>
    </w:p>
    <w:p w14:paraId="740B8C16" w14:textId="77777777"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7A0A27F7" w14:textId="77777777" w:rsidR="009F2A46" w:rsidRDefault="009F2A46" w:rsidP="009F2A46">
      <w:pPr>
        <w:pStyle w:val="Default"/>
        <w:spacing w:line="276" w:lineRule="auto"/>
        <w:jc w:val="both"/>
        <w:rPr>
          <w:rFonts w:ascii="Arial" w:hAnsi="Arial" w:cs="Arial"/>
          <w:b/>
          <w:bCs/>
          <w:color w:val="auto"/>
          <w:sz w:val="22"/>
          <w:szCs w:val="22"/>
        </w:rPr>
      </w:pPr>
    </w:p>
    <w:p w14:paraId="72AC383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53F5C88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71B03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027201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AA3D4A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2A227C3E"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877C7B">
      <w:footerReference w:type="default" r:id="rId12"/>
      <w:pgSz w:w="11906" w:h="16838"/>
      <w:pgMar w:top="993" w:right="1133" w:bottom="851" w:left="1276" w:header="708" w:footer="8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8EC4" w14:textId="77777777" w:rsidR="00B61A88" w:rsidRDefault="00B61A88" w:rsidP="00276ED4">
      <w:pPr>
        <w:spacing w:after="0" w:line="240" w:lineRule="auto"/>
      </w:pPr>
      <w:r>
        <w:separator/>
      </w:r>
    </w:p>
  </w:endnote>
  <w:endnote w:type="continuationSeparator" w:id="0">
    <w:p w14:paraId="66F8A58D" w14:textId="77777777" w:rsidR="00B61A88" w:rsidRDefault="00B61A8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563653"/>
      <w:docPartObj>
        <w:docPartGallery w:val="Page Numbers (Bottom of Page)"/>
        <w:docPartUnique/>
      </w:docPartObj>
    </w:sdtPr>
    <w:sdtEndPr/>
    <w:sdtContent>
      <w:p w14:paraId="587BD614" w14:textId="77777777" w:rsidR="00787E8D" w:rsidRDefault="00787E8D">
        <w:pPr>
          <w:pStyle w:val="Zpat"/>
          <w:jc w:val="center"/>
        </w:pPr>
      </w:p>
      <w:p w14:paraId="21D0B23B" w14:textId="77777777" w:rsidR="00E5330C" w:rsidRDefault="00EA2B2D">
        <w:pPr>
          <w:pStyle w:val="Zpat"/>
          <w:jc w:val="center"/>
        </w:pPr>
        <w:r>
          <w:fldChar w:fldCharType="begin"/>
        </w:r>
        <w:r w:rsidR="000D024F">
          <w:instrText xml:space="preserve"> PAGE   \* MERGEFORMAT </w:instrText>
        </w:r>
        <w:r>
          <w:fldChar w:fldCharType="separate"/>
        </w:r>
        <w:r w:rsidR="00DC13FB">
          <w:rPr>
            <w:noProof/>
          </w:rPr>
          <w:t>6</w:t>
        </w:r>
        <w:r>
          <w:rPr>
            <w:noProof/>
          </w:rPr>
          <w:fldChar w:fldCharType="end"/>
        </w:r>
      </w:p>
    </w:sdtContent>
  </w:sdt>
  <w:p w14:paraId="5E5249AA" w14:textId="77777777" w:rsidR="00E5330C" w:rsidRDefault="00E533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9238" w14:textId="77777777" w:rsidR="00B61A88" w:rsidRDefault="00B61A88" w:rsidP="00276ED4">
      <w:pPr>
        <w:spacing w:after="0" w:line="240" w:lineRule="auto"/>
      </w:pPr>
      <w:r>
        <w:separator/>
      </w:r>
    </w:p>
  </w:footnote>
  <w:footnote w:type="continuationSeparator" w:id="0">
    <w:p w14:paraId="7DDA61F8" w14:textId="77777777" w:rsidR="00B61A88" w:rsidRDefault="00B61A88" w:rsidP="00276ED4">
      <w:pPr>
        <w:spacing w:after="0" w:line="240" w:lineRule="auto"/>
      </w:pPr>
      <w:r>
        <w:continuationSeparator/>
      </w:r>
    </w:p>
  </w:footnote>
  <w:footnote w:id="1">
    <w:p w14:paraId="00BC145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A644935"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045951AC"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719EE323"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777CA3A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84E1FEA"/>
    <w:multiLevelType w:val="multilevel"/>
    <w:tmpl w:val="077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B645F"/>
    <w:multiLevelType w:val="multilevel"/>
    <w:tmpl w:val="C1D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2"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5"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AF974A5"/>
    <w:multiLevelType w:val="multilevel"/>
    <w:tmpl w:val="6E2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8"/>
  </w:num>
  <w:num w:numId="9">
    <w:abstractNumId w:val="3"/>
  </w:num>
  <w:num w:numId="10">
    <w:abstractNumId w:val="11"/>
  </w:num>
  <w:num w:numId="11">
    <w:abstractNumId w:val="13"/>
  </w:num>
  <w:num w:numId="12">
    <w:abstractNumId w:val="2"/>
  </w:num>
  <w:num w:numId="13">
    <w:abstractNumId w:val="20"/>
  </w:num>
  <w:num w:numId="14">
    <w:abstractNumId w:val="17"/>
  </w:num>
  <w:num w:numId="15">
    <w:abstractNumId w:val="14"/>
  </w:num>
  <w:num w:numId="16">
    <w:abstractNumId w:val="21"/>
  </w:num>
  <w:num w:numId="17">
    <w:abstractNumId w:val="7"/>
  </w:num>
  <w:num w:numId="18">
    <w:abstractNumId w:val="0"/>
  </w:num>
  <w:num w:numId="19">
    <w:abstractNumId w:val="16"/>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9"/>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01E6D"/>
    <w:rsid w:val="000064F6"/>
    <w:rsid w:val="00007AF4"/>
    <w:rsid w:val="00010AD6"/>
    <w:rsid w:val="00013121"/>
    <w:rsid w:val="00014FA8"/>
    <w:rsid w:val="00022684"/>
    <w:rsid w:val="00025B9F"/>
    <w:rsid w:val="00033B44"/>
    <w:rsid w:val="00037933"/>
    <w:rsid w:val="000429D0"/>
    <w:rsid w:val="000500AF"/>
    <w:rsid w:val="000555D2"/>
    <w:rsid w:val="00073FE5"/>
    <w:rsid w:val="000756E2"/>
    <w:rsid w:val="00083DDE"/>
    <w:rsid w:val="0008409A"/>
    <w:rsid w:val="00084FFE"/>
    <w:rsid w:val="00085A0B"/>
    <w:rsid w:val="00085EEC"/>
    <w:rsid w:val="000911C8"/>
    <w:rsid w:val="00096FE3"/>
    <w:rsid w:val="00097C57"/>
    <w:rsid w:val="000A7AE4"/>
    <w:rsid w:val="000B662E"/>
    <w:rsid w:val="000C26A7"/>
    <w:rsid w:val="000D024F"/>
    <w:rsid w:val="000D1584"/>
    <w:rsid w:val="000D4259"/>
    <w:rsid w:val="000D7BAC"/>
    <w:rsid w:val="000E169A"/>
    <w:rsid w:val="000E619C"/>
    <w:rsid w:val="000F090D"/>
    <w:rsid w:val="000F2D84"/>
    <w:rsid w:val="000F3383"/>
    <w:rsid w:val="000F659A"/>
    <w:rsid w:val="00101366"/>
    <w:rsid w:val="001027C7"/>
    <w:rsid w:val="00113F38"/>
    <w:rsid w:val="00117753"/>
    <w:rsid w:val="00120BC1"/>
    <w:rsid w:val="00122B88"/>
    <w:rsid w:val="0013110B"/>
    <w:rsid w:val="00140816"/>
    <w:rsid w:val="00150A15"/>
    <w:rsid w:val="0015371D"/>
    <w:rsid w:val="00153A84"/>
    <w:rsid w:val="001560CB"/>
    <w:rsid w:val="00164F7E"/>
    <w:rsid w:val="00172E77"/>
    <w:rsid w:val="0017389E"/>
    <w:rsid w:val="00181D2E"/>
    <w:rsid w:val="00183CAD"/>
    <w:rsid w:val="00186215"/>
    <w:rsid w:val="0019519F"/>
    <w:rsid w:val="001A029A"/>
    <w:rsid w:val="001A2048"/>
    <w:rsid w:val="001A760D"/>
    <w:rsid w:val="001C1F66"/>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35F7C"/>
    <w:rsid w:val="00240188"/>
    <w:rsid w:val="002545A6"/>
    <w:rsid w:val="00264015"/>
    <w:rsid w:val="00266C85"/>
    <w:rsid w:val="00272336"/>
    <w:rsid w:val="00276ED4"/>
    <w:rsid w:val="0028296F"/>
    <w:rsid w:val="002843E1"/>
    <w:rsid w:val="002A68F8"/>
    <w:rsid w:val="002B1B25"/>
    <w:rsid w:val="002C7963"/>
    <w:rsid w:val="002D1046"/>
    <w:rsid w:val="002D557D"/>
    <w:rsid w:val="002E2A92"/>
    <w:rsid w:val="002F5BC8"/>
    <w:rsid w:val="002F75D4"/>
    <w:rsid w:val="00301399"/>
    <w:rsid w:val="00306D10"/>
    <w:rsid w:val="00314A8F"/>
    <w:rsid w:val="00316759"/>
    <w:rsid w:val="003173E9"/>
    <w:rsid w:val="00325D04"/>
    <w:rsid w:val="00333CD8"/>
    <w:rsid w:val="0033667A"/>
    <w:rsid w:val="00340D84"/>
    <w:rsid w:val="00345C98"/>
    <w:rsid w:val="00345E5A"/>
    <w:rsid w:val="00351854"/>
    <w:rsid w:val="00363007"/>
    <w:rsid w:val="00364BA5"/>
    <w:rsid w:val="0036528D"/>
    <w:rsid w:val="003744ED"/>
    <w:rsid w:val="00376642"/>
    <w:rsid w:val="00377193"/>
    <w:rsid w:val="003809C0"/>
    <w:rsid w:val="00386504"/>
    <w:rsid w:val="00386648"/>
    <w:rsid w:val="0038785F"/>
    <w:rsid w:val="00395F5C"/>
    <w:rsid w:val="003A006C"/>
    <w:rsid w:val="003A21EB"/>
    <w:rsid w:val="003B3E0A"/>
    <w:rsid w:val="003C179B"/>
    <w:rsid w:val="003C23B3"/>
    <w:rsid w:val="003C3C1B"/>
    <w:rsid w:val="003C5B80"/>
    <w:rsid w:val="003C60D9"/>
    <w:rsid w:val="003C63F6"/>
    <w:rsid w:val="003D18E2"/>
    <w:rsid w:val="003D7782"/>
    <w:rsid w:val="003E29DA"/>
    <w:rsid w:val="003E5C3A"/>
    <w:rsid w:val="003F57A8"/>
    <w:rsid w:val="004079F1"/>
    <w:rsid w:val="00411178"/>
    <w:rsid w:val="00421CFA"/>
    <w:rsid w:val="004241D8"/>
    <w:rsid w:val="0043623A"/>
    <w:rsid w:val="004369A1"/>
    <w:rsid w:val="0044040E"/>
    <w:rsid w:val="00443BFB"/>
    <w:rsid w:val="0044685E"/>
    <w:rsid w:val="00450A04"/>
    <w:rsid w:val="00451C10"/>
    <w:rsid w:val="00464FAD"/>
    <w:rsid w:val="00467859"/>
    <w:rsid w:val="00474B1F"/>
    <w:rsid w:val="00484470"/>
    <w:rsid w:val="004A7143"/>
    <w:rsid w:val="004B01A5"/>
    <w:rsid w:val="004B0E66"/>
    <w:rsid w:val="004B4AA0"/>
    <w:rsid w:val="004B7FE2"/>
    <w:rsid w:val="004C4975"/>
    <w:rsid w:val="004C7DDA"/>
    <w:rsid w:val="004D660F"/>
    <w:rsid w:val="004E6E7D"/>
    <w:rsid w:val="004F53D5"/>
    <w:rsid w:val="004F670A"/>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251B"/>
    <w:rsid w:val="005636A6"/>
    <w:rsid w:val="0056384A"/>
    <w:rsid w:val="0056406C"/>
    <w:rsid w:val="00564730"/>
    <w:rsid w:val="00566D1B"/>
    <w:rsid w:val="00570091"/>
    <w:rsid w:val="00572C1E"/>
    <w:rsid w:val="00574953"/>
    <w:rsid w:val="005847EB"/>
    <w:rsid w:val="00586C15"/>
    <w:rsid w:val="005905D9"/>
    <w:rsid w:val="005907EC"/>
    <w:rsid w:val="00595039"/>
    <w:rsid w:val="005A0109"/>
    <w:rsid w:val="005B77EF"/>
    <w:rsid w:val="005D230C"/>
    <w:rsid w:val="005E740B"/>
    <w:rsid w:val="005F30E4"/>
    <w:rsid w:val="005F66BA"/>
    <w:rsid w:val="006060F0"/>
    <w:rsid w:val="0061104A"/>
    <w:rsid w:val="00612B93"/>
    <w:rsid w:val="006179E4"/>
    <w:rsid w:val="00623A84"/>
    <w:rsid w:val="006252A7"/>
    <w:rsid w:val="00630F62"/>
    <w:rsid w:val="006310EC"/>
    <w:rsid w:val="006312C8"/>
    <w:rsid w:val="0063281D"/>
    <w:rsid w:val="00644466"/>
    <w:rsid w:val="0064757D"/>
    <w:rsid w:val="00655286"/>
    <w:rsid w:val="00663B5E"/>
    <w:rsid w:val="00665A1A"/>
    <w:rsid w:val="00666261"/>
    <w:rsid w:val="00673846"/>
    <w:rsid w:val="00686CC0"/>
    <w:rsid w:val="00692E86"/>
    <w:rsid w:val="0069508B"/>
    <w:rsid w:val="006A31B6"/>
    <w:rsid w:val="006B2566"/>
    <w:rsid w:val="006B7212"/>
    <w:rsid w:val="006C0412"/>
    <w:rsid w:val="006C220B"/>
    <w:rsid w:val="006C2B6F"/>
    <w:rsid w:val="006C6A2B"/>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65A4F"/>
    <w:rsid w:val="00776C51"/>
    <w:rsid w:val="00787C08"/>
    <w:rsid w:val="00787E8D"/>
    <w:rsid w:val="00794A4C"/>
    <w:rsid w:val="007A294E"/>
    <w:rsid w:val="007B1C5B"/>
    <w:rsid w:val="007B7465"/>
    <w:rsid w:val="007C132E"/>
    <w:rsid w:val="007D067F"/>
    <w:rsid w:val="007D2C6E"/>
    <w:rsid w:val="007D47F7"/>
    <w:rsid w:val="007E0071"/>
    <w:rsid w:val="007E04E7"/>
    <w:rsid w:val="007E4D9B"/>
    <w:rsid w:val="007E5A22"/>
    <w:rsid w:val="007F38CA"/>
    <w:rsid w:val="00802EC9"/>
    <w:rsid w:val="00816ADA"/>
    <w:rsid w:val="00817786"/>
    <w:rsid w:val="00820057"/>
    <w:rsid w:val="00821E2E"/>
    <w:rsid w:val="008247A9"/>
    <w:rsid w:val="00825CF8"/>
    <w:rsid w:val="00826DBA"/>
    <w:rsid w:val="008278D5"/>
    <w:rsid w:val="0083712A"/>
    <w:rsid w:val="00840075"/>
    <w:rsid w:val="00841687"/>
    <w:rsid w:val="00843341"/>
    <w:rsid w:val="008449C2"/>
    <w:rsid w:val="00854F96"/>
    <w:rsid w:val="008557D5"/>
    <w:rsid w:val="00855D50"/>
    <w:rsid w:val="008566F9"/>
    <w:rsid w:val="00857D3D"/>
    <w:rsid w:val="00860D1A"/>
    <w:rsid w:val="00870C94"/>
    <w:rsid w:val="008757FA"/>
    <w:rsid w:val="00876F59"/>
    <w:rsid w:val="00877C7B"/>
    <w:rsid w:val="00882B47"/>
    <w:rsid w:val="008861D8"/>
    <w:rsid w:val="00896467"/>
    <w:rsid w:val="008A6F7D"/>
    <w:rsid w:val="008B37AA"/>
    <w:rsid w:val="008D0E45"/>
    <w:rsid w:val="008E1F81"/>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1870"/>
    <w:rsid w:val="00962ED2"/>
    <w:rsid w:val="00963FA1"/>
    <w:rsid w:val="00971376"/>
    <w:rsid w:val="00972137"/>
    <w:rsid w:val="00980887"/>
    <w:rsid w:val="00982E4E"/>
    <w:rsid w:val="009A1FB5"/>
    <w:rsid w:val="009A5381"/>
    <w:rsid w:val="009B2416"/>
    <w:rsid w:val="009B3A79"/>
    <w:rsid w:val="009B659A"/>
    <w:rsid w:val="009C1DFD"/>
    <w:rsid w:val="009D4C86"/>
    <w:rsid w:val="009E5E2D"/>
    <w:rsid w:val="009F2A46"/>
    <w:rsid w:val="009F7B1A"/>
    <w:rsid w:val="00A0294A"/>
    <w:rsid w:val="00A15713"/>
    <w:rsid w:val="00A17DB7"/>
    <w:rsid w:val="00A202A7"/>
    <w:rsid w:val="00A21828"/>
    <w:rsid w:val="00A34D3B"/>
    <w:rsid w:val="00A35BFC"/>
    <w:rsid w:val="00A4183E"/>
    <w:rsid w:val="00A4582E"/>
    <w:rsid w:val="00A46568"/>
    <w:rsid w:val="00A54B9E"/>
    <w:rsid w:val="00A813A7"/>
    <w:rsid w:val="00A83D3E"/>
    <w:rsid w:val="00A8763A"/>
    <w:rsid w:val="00A93776"/>
    <w:rsid w:val="00A9772D"/>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1C4"/>
    <w:rsid w:val="00B228A2"/>
    <w:rsid w:val="00B241DC"/>
    <w:rsid w:val="00B30E38"/>
    <w:rsid w:val="00B444C3"/>
    <w:rsid w:val="00B456E8"/>
    <w:rsid w:val="00B4602C"/>
    <w:rsid w:val="00B52AB0"/>
    <w:rsid w:val="00B61A88"/>
    <w:rsid w:val="00B73464"/>
    <w:rsid w:val="00B82039"/>
    <w:rsid w:val="00B8661E"/>
    <w:rsid w:val="00B905C8"/>
    <w:rsid w:val="00B9402E"/>
    <w:rsid w:val="00B95954"/>
    <w:rsid w:val="00BA2A89"/>
    <w:rsid w:val="00BB0C1A"/>
    <w:rsid w:val="00BB6FF7"/>
    <w:rsid w:val="00BE072A"/>
    <w:rsid w:val="00BE0997"/>
    <w:rsid w:val="00BE1630"/>
    <w:rsid w:val="00BE7603"/>
    <w:rsid w:val="00BF4021"/>
    <w:rsid w:val="00BF5A7D"/>
    <w:rsid w:val="00BF5E70"/>
    <w:rsid w:val="00C02122"/>
    <w:rsid w:val="00C0336F"/>
    <w:rsid w:val="00C0487A"/>
    <w:rsid w:val="00C11E99"/>
    <w:rsid w:val="00C128CF"/>
    <w:rsid w:val="00C20FB1"/>
    <w:rsid w:val="00C213FA"/>
    <w:rsid w:val="00C248B1"/>
    <w:rsid w:val="00C31A8E"/>
    <w:rsid w:val="00C32934"/>
    <w:rsid w:val="00C347F1"/>
    <w:rsid w:val="00C354F3"/>
    <w:rsid w:val="00C41EE0"/>
    <w:rsid w:val="00C5416A"/>
    <w:rsid w:val="00C603F9"/>
    <w:rsid w:val="00C6621B"/>
    <w:rsid w:val="00C7720A"/>
    <w:rsid w:val="00C77B45"/>
    <w:rsid w:val="00C939F1"/>
    <w:rsid w:val="00C97C73"/>
    <w:rsid w:val="00CA41FB"/>
    <w:rsid w:val="00CB4D15"/>
    <w:rsid w:val="00CB6F58"/>
    <w:rsid w:val="00CB73E5"/>
    <w:rsid w:val="00CC45BD"/>
    <w:rsid w:val="00CD2E60"/>
    <w:rsid w:val="00CD7111"/>
    <w:rsid w:val="00CD7FA6"/>
    <w:rsid w:val="00CE280D"/>
    <w:rsid w:val="00CF262C"/>
    <w:rsid w:val="00CF3CCB"/>
    <w:rsid w:val="00D04A08"/>
    <w:rsid w:val="00D062F9"/>
    <w:rsid w:val="00D1336A"/>
    <w:rsid w:val="00D149AF"/>
    <w:rsid w:val="00D31DCC"/>
    <w:rsid w:val="00D3526C"/>
    <w:rsid w:val="00D44A1A"/>
    <w:rsid w:val="00D44EC6"/>
    <w:rsid w:val="00D508E3"/>
    <w:rsid w:val="00D518EE"/>
    <w:rsid w:val="00D626A5"/>
    <w:rsid w:val="00D658EB"/>
    <w:rsid w:val="00D72E64"/>
    <w:rsid w:val="00D773F0"/>
    <w:rsid w:val="00D95291"/>
    <w:rsid w:val="00DA0EE9"/>
    <w:rsid w:val="00DA4042"/>
    <w:rsid w:val="00DB0E61"/>
    <w:rsid w:val="00DB49B0"/>
    <w:rsid w:val="00DB767D"/>
    <w:rsid w:val="00DC13FB"/>
    <w:rsid w:val="00DC25A7"/>
    <w:rsid w:val="00DC271D"/>
    <w:rsid w:val="00DC3D10"/>
    <w:rsid w:val="00DD1FC0"/>
    <w:rsid w:val="00DD3540"/>
    <w:rsid w:val="00DE0518"/>
    <w:rsid w:val="00DE2B7B"/>
    <w:rsid w:val="00DF01B6"/>
    <w:rsid w:val="00DF3DB3"/>
    <w:rsid w:val="00DF7897"/>
    <w:rsid w:val="00E01D4A"/>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947"/>
    <w:rsid w:val="00E5330C"/>
    <w:rsid w:val="00E544DC"/>
    <w:rsid w:val="00E555D5"/>
    <w:rsid w:val="00E61AB7"/>
    <w:rsid w:val="00E73BC7"/>
    <w:rsid w:val="00E73D7A"/>
    <w:rsid w:val="00E80BCB"/>
    <w:rsid w:val="00E80D7A"/>
    <w:rsid w:val="00E831AC"/>
    <w:rsid w:val="00E834B1"/>
    <w:rsid w:val="00E8722A"/>
    <w:rsid w:val="00E956DA"/>
    <w:rsid w:val="00E97059"/>
    <w:rsid w:val="00EA2B2D"/>
    <w:rsid w:val="00EA3582"/>
    <w:rsid w:val="00EB0094"/>
    <w:rsid w:val="00EB2EA6"/>
    <w:rsid w:val="00EC4311"/>
    <w:rsid w:val="00ED0DA3"/>
    <w:rsid w:val="00ED3EF3"/>
    <w:rsid w:val="00EE1577"/>
    <w:rsid w:val="00EE1993"/>
    <w:rsid w:val="00EF1ED1"/>
    <w:rsid w:val="00EF6767"/>
    <w:rsid w:val="00F04E8C"/>
    <w:rsid w:val="00F0751D"/>
    <w:rsid w:val="00F113D3"/>
    <w:rsid w:val="00F17FEF"/>
    <w:rsid w:val="00F203F5"/>
    <w:rsid w:val="00F25657"/>
    <w:rsid w:val="00F30059"/>
    <w:rsid w:val="00F33781"/>
    <w:rsid w:val="00F3686D"/>
    <w:rsid w:val="00F41D88"/>
    <w:rsid w:val="00F44B97"/>
    <w:rsid w:val="00F515FA"/>
    <w:rsid w:val="00F51CD4"/>
    <w:rsid w:val="00F544E8"/>
    <w:rsid w:val="00F60215"/>
    <w:rsid w:val="00F610E7"/>
    <w:rsid w:val="00F65829"/>
    <w:rsid w:val="00F66F64"/>
    <w:rsid w:val="00F72F9D"/>
    <w:rsid w:val="00F9248A"/>
    <w:rsid w:val="00F94ECD"/>
    <w:rsid w:val="00FA0449"/>
    <w:rsid w:val="00FA1431"/>
    <w:rsid w:val="00FA4162"/>
    <w:rsid w:val="00FB1C81"/>
    <w:rsid w:val="00FB415C"/>
    <w:rsid w:val="00FB4C43"/>
    <w:rsid w:val="00FC1ABD"/>
    <w:rsid w:val="00FC25F6"/>
    <w:rsid w:val="00FD5528"/>
    <w:rsid w:val="00FE2FF5"/>
    <w:rsid w:val="00FF0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397A"/>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ln"/>
    <w:rsid w:val="00096FE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msonormal">
    <w:name w:val="x_msonormal"/>
    <w:basedOn w:val="Normln"/>
    <w:rsid w:val="003F57A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UnresolvedMention">
    <w:name w:val="Unresolved Mention"/>
    <w:basedOn w:val="Standardnpsmoodstavce"/>
    <w:uiPriority w:val="99"/>
    <w:semiHidden/>
    <w:unhideWhenUsed/>
    <w:rsid w:val="009A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2954">
      <w:bodyDiv w:val="1"/>
      <w:marLeft w:val="0"/>
      <w:marRight w:val="0"/>
      <w:marTop w:val="0"/>
      <w:marBottom w:val="0"/>
      <w:divBdr>
        <w:top w:val="none" w:sz="0" w:space="0" w:color="auto"/>
        <w:left w:val="none" w:sz="0" w:space="0" w:color="auto"/>
        <w:bottom w:val="none" w:sz="0" w:space="0" w:color="auto"/>
        <w:right w:val="none" w:sz="0" w:space="0" w:color="auto"/>
      </w:divBdr>
    </w:div>
    <w:div w:id="541673565">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830637195">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u.gov.cz" TargetMode="External"/><Relationship Id="rId5" Type="http://schemas.openxmlformats.org/officeDocument/2006/relationships/webSettings" Target="webSettings.xml"/><Relationship Id="rId10" Type="http://schemas.openxmlformats.org/officeDocument/2006/relationships/hyperlink" Target="http://www.cbu.gov.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5E3B-BDE0-4EAE-B3DD-35D8E820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1580</Words>
  <Characters>9322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99</cp:revision>
  <cp:lastPrinted>2024-04-16T06:03:00Z</cp:lastPrinted>
  <dcterms:created xsi:type="dcterms:W3CDTF">2019-01-02T11:44:00Z</dcterms:created>
  <dcterms:modified xsi:type="dcterms:W3CDTF">2024-06-20T10:36:00Z</dcterms:modified>
</cp:coreProperties>
</file>