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B707" w14:textId="77777777" w:rsidR="00A76D73" w:rsidRPr="00A76D73" w:rsidRDefault="00FF42D0" w:rsidP="00A76D7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Kupní smlouva</w:t>
      </w:r>
    </w:p>
    <w:p w14:paraId="4C053EEA" w14:textId="77777777" w:rsidR="00A76D73" w:rsidRDefault="00A76D73" w:rsidP="00A050E0">
      <w:pPr>
        <w:tabs>
          <w:tab w:val="left" w:pos="2835"/>
        </w:tabs>
        <w:spacing w:line="300" w:lineRule="exact"/>
        <w:rPr>
          <w:b/>
          <w:bCs/>
        </w:rPr>
      </w:pPr>
    </w:p>
    <w:p w14:paraId="004B79C4" w14:textId="77777777" w:rsidR="00B8048A" w:rsidRDefault="00B8048A" w:rsidP="00A050E0">
      <w:pPr>
        <w:tabs>
          <w:tab w:val="left" w:pos="2835"/>
        </w:tabs>
        <w:spacing w:line="300" w:lineRule="exact"/>
        <w:rPr>
          <w:b/>
          <w:bCs/>
        </w:rPr>
      </w:pPr>
    </w:p>
    <w:p w14:paraId="6A8B171D" w14:textId="77777777" w:rsidR="00B8048A" w:rsidRPr="00280FAA" w:rsidRDefault="00FF42D0" w:rsidP="002105A2">
      <w:pPr>
        <w:numPr>
          <w:ilvl w:val="0"/>
          <w:numId w:val="1"/>
        </w:numPr>
        <w:autoSpaceDE/>
        <w:adjustRightInd/>
        <w:spacing w:line="300" w:lineRule="exact"/>
        <w:ind w:left="284" w:hanging="284"/>
        <w:rPr>
          <w:bCs/>
        </w:rPr>
      </w:pPr>
      <w:r>
        <w:rPr>
          <w:b/>
          <w:bCs/>
        </w:rPr>
        <w:t>Prodávajíc</w:t>
      </w:r>
      <w:r w:rsidR="00B8048A">
        <w:rPr>
          <w:b/>
          <w:bCs/>
        </w:rPr>
        <w:t>í:</w:t>
      </w:r>
      <w:r w:rsidR="00B8048A">
        <w:rPr>
          <w:b/>
          <w:bCs/>
        </w:rPr>
        <w:tab/>
      </w:r>
      <w:r w:rsidR="00B8048A">
        <w:rPr>
          <w:b/>
          <w:bCs/>
        </w:rPr>
        <w:tab/>
      </w:r>
      <w:bookmarkStart w:id="0" w:name="_Hlk151629119"/>
      <w:r w:rsidR="00B8048A">
        <w:rPr>
          <w:b/>
          <w:bCs/>
        </w:rPr>
        <w:t>Česká republika – Český báňský úřad</w:t>
      </w:r>
      <w:r w:rsidR="00B8048A">
        <w:rPr>
          <w:b/>
          <w:bCs/>
        </w:rPr>
        <w:tab/>
      </w:r>
      <w:r w:rsidR="00B8048A">
        <w:rPr>
          <w:bCs/>
        </w:rPr>
        <w:br/>
        <w:t>se sídlem:</w:t>
      </w:r>
      <w:r w:rsidR="00B8048A">
        <w:rPr>
          <w:bCs/>
        </w:rPr>
        <w:tab/>
      </w:r>
      <w:r w:rsidR="00B8048A">
        <w:rPr>
          <w:bCs/>
        </w:rPr>
        <w:tab/>
      </w:r>
      <w:r w:rsidR="00B8048A">
        <w:rPr>
          <w:bCs/>
        </w:rPr>
        <w:tab/>
        <w:t>Praha 1, Kozí 748/4, 110 01</w:t>
      </w:r>
      <w:r w:rsidR="00B8048A">
        <w:rPr>
          <w:bCs/>
        </w:rPr>
        <w:tab/>
      </w:r>
      <w:r w:rsidR="00B8048A">
        <w:rPr>
          <w:bCs/>
        </w:rPr>
        <w:tab/>
      </w:r>
      <w:r w:rsidR="00B8048A">
        <w:rPr>
          <w:bCs/>
        </w:rPr>
        <w:br/>
      </w:r>
      <w:r w:rsidR="00B8048A">
        <w:t>zastoupená:</w:t>
      </w:r>
      <w:r w:rsidR="00B8048A">
        <w:tab/>
      </w:r>
      <w:r w:rsidR="00B8048A">
        <w:tab/>
        <w:t>Ing. Martinem Štemberkou</w:t>
      </w:r>
      <w:r w:rsidR="00993783">
        <w:t>, Ph.D.</w:t>
      </w:r>
      <w:r w:rsidR="00B8048A">
        <w:t xml:space="preserve"> – předsedou úřadu</w:t>
      </w:r>
      <w:r w:rsidR="00B8048A">
        <w:rPr>
          <w:bCs/>
        </w:rPr>
        <w:br/>
      </w:r>
      <w:r w:rsidR="00B8048A">
        <w:t>IČO:</w:t>
      </w:r>
      <w:r w:rsidR="00B8048A">
        <w:tab/>
      </w:r>
      <w:r w:rsidR="00B8048A">
        <w:tab/>
      </w:r>
      <w:r w:rsidR="00B8048A">
        <w:tab/>
        <w:t>00025844</w:t>
      </w:r>
    </w:p>
    <w:p w14:paraId="22B457EC" w14:textId="124CB59D" w:rsidR="00280FAA" w:rsidRPr="00280FAA" w:rsidRDefault="00280FAA" w:rsidP="00280FAA">
      <w:pPr>
        <w:autoSpaceDE/>
        <w:adjustRightInd/>
        <w:spacing w:line="300" w:lineRule="exact"/>
        <w:ind w:left="284"/>
      </w:pPr>
      <w:r w:rsidRPr="00280FAA">
        <w:t>Bankovní spojení:</w:t>
      </w:r>
      <w:r>
        <w:tab/>
      </w:r>
      <w:r>
        <w:tab/>
        <w:t xml:space="preserve">Česká národní banka, číslo účtu: </w:t>
      </w:r>
      <w:r w:rsidR="00284915">
        <w:t>19-</w:t>
      </w:r>
      <w:r>
        <w:t>4021001/0710</w:t>
      </w:r>
    </w:p>
    <w:p w14:paraId="6243B278" w14:textId="452B157F" w:rsidR="00774444" w:rsidRPr="00774444" w:rsidRDefault="00774444" w:rsidP="00774444">
      <w:pPr>
        <w:autoSpaceDE/>
        <w:adjustRightInd/>
        <w:spacing w:line="300" w:lineRule="exact"/>
        <w:ind w:left="284"/>
      </w:pPr>
      <w:r w:rsidRPr="00774444">
        <w:t>ID datové schránky:</w:t>
      </w:r>
      <w:r w:rsidRPr="00774444">
        <w:tab/>
        <w:t>rn6aas6</w:t>
      </w:r>
    </w:p>
    <w:bookmarkEnd w:id="0"/>
    <w:p w14:paraId="7502953D" w14:textId="77777777" w:rsidR="00A76D73" w:rsidRPr="00A76D73" w:rsidRDefault="00B8048A" w:rsidP="009F559C">
      <w:pPr>
        <w:spacing w:line="300" w:lineRule="exact"/>
        <w:ind w:left="284"/>
      </w:pPr>
      <w:r>
        <w:t>organizační složka státu</w:t>
      </w:r>
      <w:r>
        <w:rPr>
          <w:bCs/>
        </w:rPr>
        <w:br/>
      </w:r>
      <w:r>
        <w:t xml:space="preserve">(dále jen </w:t>
      </w:r>
      <w:r>
        <w:rPr>
          <w:b/>
          <w:i/>
        </w:rPr>
        <w:t>„</w:t>
      </w:r>
      <w:r w:rsidR="00FF42D0">
        <w:rPr>
          <w:b/>
          <w:i/>
        </w:rPr>
        <w:t>prodávající</w:t>
      </w:r>
      <w:r>
        <w:rPr>
          <w:b/>
          <w:i/>
        </w:rPr>
        <w:t>“</w:t>
      </w:r>
      <w:r>
        <w:t>)</w:t>
      </w:r>
    </w:p>
    <w:p w14:paraId="7F244E5A" w14:textId="77777777" w:rsidR="00A76D73" w:rsidRPr="00A76D73" w:rsidRDefault="00B8048A" w:rsidP="002105A2">
      <w:pPr>
        <w:spacing w:before="120" w:after="120" w:line="300" w:lineRule="exact"/>
        <w:ind w:left="284" w:hanging="284"/>
        <w:jc w:val="center"/>
        <w:rPr>
          <w:b/>
        </w:rPr>
      </w:pPr>
      <w:r>
        <w:rPr>
          <w:b/>
        </w:rPr>
        <w:t>a</w:t>
      </w:r>
    </w:p>
    <w:p w14:paraId="2EDEC304" w14:textId="38820B88" w:rsidR="00B8048A" w:rsidRPr="00FB270E" w:rsidRDefault="00FF42D0" w:rsidP="002105A2">
      <w:pPr>
        <w:numPr>
          <w:ilvl w:val="0"/>
          <w:numId w:val="1"/>
        </w:numPr>
        <w:autoSpaceDE/>
        <w:adjustRightInd/>
        <w:spacing w:line="300" w:lineRule="exact"/>
        <w:ind w:left="284" w:hanging="284"/>
        <w:rPr>
          <w:highlight w:val="yellow"/>
        </w:rPr>
      </w:pPr>
      <w:r>
        <w:rPr>
          <w:b/>
        </w:rPr>
        <w:t>Kupující</w:t>
      </w:r>
      <w:r w:rsidR="00B8048A">
        <w:rPr>
          <w:b/>
        </w:rPr>
        <w:t>:</w:t>
      </w:r>
      <w:r w:rsidR="00B8048A">
        <w:rPr>
          <w:b/>
        </w:rPr>
        <w:tab/>
      </w:r>
      <w:r w:rsidR="00B8048A">
        <w:rPr>
          <w:b/>
        </w:rPr>
        <w:tab/>
      </w:r>
      <w:bookmarkStart w:id="1" w:name="_Hlk151629284"/>
      <w:r>
        <w:rPr>
          <w:b/>
        </w:rPr>
        <w:t xml:space="preserve">            </w:t>
      </w:r>
      <w:r w:rsidR="00FB270E" w:rsidRPr="00FB270E">
        <w:rPr>
          <w:b/>
          <w:highlight w:val="yellow"/>
        </w:rPr>
        <w:t>…………………………….</w:t>
      </w:r>
    </w:p>
    <w:p w14:paraId="32EC2EB8" w14:textId="7C432F7F" w:rsidR="00B8048A" w:rsidRDefault="00AB4535" w:rsidP="009F559C">
      <w:pPr>
        <w:autoSpaceDE/>
        <w:adjustRightInd/>
        <w:spacing w:line="300" w:lineRule="exact"/>
        <w:ind w:left="284"/>
      </w:pPr>
      <w:r>
        <w:t>bytem</w:t>
      </w:r>
      <w:r w:rsidR="00B8048A">
        <w:t>:</w:t>
      </w:r>
      <w:r w:rsidR="00B8048A">
        <w:tab/>
      </w:r>
      <w:r w:rsidR="00B8048A">
        <w:tab/>
      </w:r>
      <w:r w:rsidR="00B8048A">
        <w:tab/>
      </w:r>
      <w:r w:rsidR="00FB270E" w:rsidRPr="00FB270E">
        <w:rPr>
          <w:highlight w:val="yellow"/>
        </w:rPr>
        <w:t>…………………………….</w:t>
      </w:r>
    </w:p>
    <w:p w14:paraId="29C92083" w14:textId="02C5E086" w:rsidR="00B8048A" w:rsidRDefault="00FB270E" w:rsidP="009F559C">
      <w:pPr>
        <w:autoSpaceDE/>
        <w:adjustRightInd/>
        <w:spacing w:line="300" w:lineRule="exact"/>
        <w:ind w:left="284"/>
      </w:pPr>
      <w:r>
        <w:t>IČO/</w:t>
      </w:r>
      <w:r w:rsidR="00AB4535">
        <w:t>RČ</w:t>
      </w:r>
      <w:r w:rsidR="00B8048A">
        <w:t xml:space="preserve">: </w:t>
      </w:r>
      <w:r w:rsidR="00B8048A">
        <w:tab/>
      </w:r>
      <w:r w:rsidR="00B8048A">
        <w:tab/>
      </w:r>
      <w:r w:rsidR="00AB4535">
        <w:tab/>
      </w:r>
      <w:r w:rsidRPr="00FB270E">
        <w:rPr>
          <w:highlight w:val="yellow"/>
        </w:rPr>
        <w:t>…………………………….</w:t>
      </w:r>
      <w:r w:rsidR="00B8048A">
        <w:tab/>
      </w:r>
      <w:bookmarkEnd w:id="1"/>
    </w:p>
    <w:p w14:paraId="23F10900" w14:textId="36AF6BC3" w:rsidR="00AB4535" w:rsidRDefault="00AB4535" w:rsidP="009F559C">
      <w:pPr>
        <w:spacing w:line="300" w:lineRule="exact"/>
        <w:ind w:left="284"/>
      </w:pPr>
      <w:r>
        <w:t>Kontaktní údaje:</w:t>
      </w:r>
      <w:r>
        <w:tab/>
      </w:r>
      <w:r>
        <w:tab/>
      </w:r>
      <w:r w:rsidR="00FB270E" w:rsidRPr="00FB270E">
        <w:rPr>
          <w:highlight w:val="yellow"/>
        </w:rPr>
        <w:t>…………………………….</w:t>
      </w:r>
    </w:p>
    <w:p w14:paraId="70F2FC72" w14:textId="1833B91E" w:rsidR="00AB4535" w:rsidRDefault="00AB4535" w:rsidP="009F559C">
      <w:pPr>
        <w:spacing w:line="300" w:lineRule="exact"/>
        <w:ind w:left="284"/>
      </w:pPr>
      <w:r>
        <w:tab/>
      </w:r>
      <w:r>
        <w:tab/>
      </w:r>
      <w:r>
        <w:tab/>
      </w:r>
      <w:r>
        <w:tab/>
      </w:r>
      <w:r w:rsidR="00FB270E" w:rsidRPr="00FB270E">
        <w:rPr>
          <w:highlight w:val="yellow"/>
        </w:rPr>
        <w:t>…………………………….</w:t>
      </w:r>
    </w:p>
    <w:p w14:paraId="3F45A3EF" w14:textId="135172D7" w:rsidR="00774444" w:rsidRDefault="00AB4535" w:rsidP="009F559C">
      <w:pPr>
        <w:spacing w:line="300" w:lineRule="exact"/>
        <w:ind w:left="284"/>
      </w:pPr>
      <w:r>
        <w:t>Bankovní spojení</w:t>
      </w:r>
      <w:r w:rsidR="00B8048A">
        <w:t>:</w:t>
      </w:r>
      <w:r w:rsidR="00B8048A">
        <w:tab/>
      </w:r>
      <w:r w:rsidR="00B8048A">
        <w:tab/>
      </w:r>
      <w:r w:rsidR="00FB270E" w:rsidRPr="00FB270E">
        <w:rPr>
          <w:highlight w:val="yellow"/>
        </w:rPr>
        <w:t>…………………………….</w:t>
      </w:r>
    </w:p>
    <w:p w14:paraId="34CB8B24" w14:textId="70013CA4" w:rsidR="00B8048A" w:rsidRPr="00A76D73" w:rsidRDefault="00774444" w:rsidP="009F559C">
      <w:pPr>
        <w:spacing w:line="300" w:lineRule="exact"/>
        <w:ind w:left="284"/>
        <w:rPr>
          <w:bCs/>
        </w:rPr>
      </w:pPr>
      <w:r>
        <w:t>ID datové schránky:</w:t>
      </w:r>
      <w:r>
        <w:tab/>
      </w:r>
      <w:r w:rsidR="00FB270E" w:rsidRPr="00FB270E">
        <w:rPr>
          <w:highlight w:val="yellow"/>
        </w:rPr>
        <w:t>…………………………….</w:t>
      </w:r>
      <w:r w:rsidR="00B8048A">
        <w:rPr>
          <w:bCs/>
        </w:rPr>
        <w:br/>
      </w:r>
      <w:r w:rsidR="00B8048A">
        <w:t xml:space="preserve">(dále jen </w:t>
      </w:r>
      <w:r w:rsidR="00B8048A">
        <w:rPr>
          <w:b/>
          <w:i/>
        </w:rPr>
        <w:t>„</w:t>
      </w:r>
      <w:r w:rsidR="00FF42D0">
        <w:rPr>
          <w:b/>
          <w:i/>
        </w:rPr>
        <w:t>kupující</w:t>
      </w:r>
      <w:r w:rsidR="00B8048A">
        <w:rPr>
          <w:b/>
          <w:i/>
        </w:rPr>
        <w:t>“</w:t>
      </w:r>
      <w:r w:rsidR="00B8048A">
        <w:t>)</w:t>
      </w:r>
    </w:p>
    <w:p w14:paraId="7FA5A2F0" w14:textId="13E87138" w:rsidR="00FF42D0" w:rsidRPr="00FF42D0" w:rsidRDefault="004A718D" w:rsidP="002105A2">
      <w:pPr>
        <w:spacing w:line="300" w:lineRule="exact"/>
        <w:ind w:left="284" w:hanging="284"/>
        <w:jc w:val="both"/>
        <w:rPr>
          <w:b/>
          <w:bCs/>
          <w:i/>
          <w:iCs/>
        </w:rPr>
      </w:pPr>
      <w:r>
        <w:t xml:space="preserve">    </w:t>
      </w:r>
      <w:r w:rsidR="00FF42D0">
        <w:t xml:space="preserve">dále též </w:t>
      </w:r>
      <w:r w:rsidR="00767F83">
        <w:t>„</w:t>
      </w:r>
      <w:r w:rsidR="00FF42D0" w:rsidRPr="00FF42D0">
        <w:rPr>
          <w:b/>
          <w:bCs/>
          <w:i/>
          <w:iCs/>
        </w:rPr>
        <w:t>smluvní strany</w:t>
      </w:r>
      <w:r w:rsidR="00767F83">
        <w:rPr>
          <w:b/>
          <w:bCs/>
          <w:i/>
          <w:iCs/>
        </w:rPr>
        <w:t>“</w:t>
      </w:r>
    </w:p>
    <w:p w14:paraId="1068E09A" w14:textId="77777777" w:rsidR="00FF42D0" w:rsidRPr="00FF42D0" w:rsidRDefault="00FF42D0" w:rsidP="002105A2">
      <w:pPr>
        <w:spacing w:line="300" w:lineRule="exact"/>
        <w:ind w:left="284" w:hanging="284"/>
        <w:jc w:val="both"/>
        <w:rPr>
          <w:i/>
          <w:iCs/>
        </w:rPr>
      </w:pPr>
    </w:p>
    <w:p w14:paraId="227D40E6" w14:textId="658FA79B" w:rsidR="00B8048A" w:rsidRPr="00A76D73" w:rsidRDefault="00B8048A" w:rsidP="009F559C">
      <w:pPr>
        <w:jc w:val="both"/>
      </w:pPr>
      <w:r>
        <w:t>uzavírají v</w:t>
      </w:r>
      <w:r w:rsidR="00E4510F">
        <w:t xml:space="preserve"> souladu s ustanovením </w:t>
      </w:r>
      <w:r>
        <w:t xml:space="preserve">§ </w:t>
      </w:r>
      <w:r w:rsidR="00767F83">
        <w:t>21</w:t>
      </w:r>
      <w:r w:rsidR="00383462">
        <w:t xml:space="preserve"> </w:t>
      </w:r>
      <w:r>
        <w:t>zákona č. 219/2000 Sb., o majetku České republiky a jejím vystupování v právních vztazích, ve znění pozdějších předpisů, a vyhlášk</w:t>
      </w:r>
      <w:r w:rsidR="00E4510F">
        <w:t>ou</w:t>
      </w:r>
      <w:r>
        <w:t xml:space="preserve"> č. 62/2001 Sb., </w:t>
      </w:r>
      <w:r w:rsidR="00E4510F">
        <w:br/>
      </w:r>
      <w:r>
        <w:t>o hospodaření organizačních složek státu a státních organizací s majetkem státu, ve znění pozdějších předpisů</w:t>
      </w:r>
      <w:r w:rsidR="00E4510F">
        <w:t>,</w:t>
      </w:r>
      <w:r w:rsidR="00FF42D0">
        <w:t xml:space="preserve"> a ve smyslu </w:t>
      </w:r>
      <w:r w:rsidR="00FF42D0" w:rsidRPr="00FF42D0">
        <w:t xml:space="preserve">ustanovení </w:t>
      </w:r>
      <w:r w:rsidR="00FF42D0" w:rsidRPr="00FF42D0">
        <w:rPr>
          <w:rFonts w:eastAsia="Arial"/>
        </w:rPr>
        <w:t xml:space="preserve">§ 2079 </w:t>
      </w:r>
      <w:r w:rsidR="00FF42D0" w:rsidRPr="00FF42D0">
        <w:t>a</w:t>
      </w:r>
      <w:r w:rsidR="00FF42D0" w:rsidRPr="00FF42D0">
        <w:rPr>
          <w:rFonts w:eastAsia="Arial"/>
        </w:rPr>
        <w:t xml:space="preserve"> </w:t>
      </w:r>
      <w:r w:rsidR="00FF42D0" w:rsidRPr="00FF42D0">
        <w:t>násl</w:t>
      </w:r>
      <w:r w:rsidR="00FF42D0" w:rsidRPr="00FF42D0">
        <w:rPr>
          <w:rFonts w:eastAsia="Arial"/>
        </w:rPr>
        <w:t>. zák</w:t>
      </w:r>
      <w:r w:rsidR="00E4510F">
        <w:rPr>
          <w:rFonts w:eastAsia="Arial"/>
        </w:rPr>
        <w:t>ona</w:t>
      </w:r>
      <w:r w:rsidR="00FF42D0" w:rsidRPr="00FF42D0">
        <w:rPr>
          <w:rFonts w:eastAsia="Arial"/>
        </w:rPr>
        <w:t xml:space="preserve"> č. 89/2012 Sb., </w:t>
      </w:r>
      <w:r w:rsidR="00FF42D0" w:rsidRPr="00FF42D0">
        <w:t>občanský zákoník, tuto</w:t>
      </w:r>
      <w:r w:rsidR="00280FAA">
        <w:t> </w:t>
      </w:r>
      <w:r w:rsidR="00FF42D0" w:rsidRPr="00FF42D0">
        <w:t>smlouvu.</w:t>
      </w:r>
    </w:p>
    <w:p w14:paraId="3A2F7FF0" w14:textId="77777777" w:rsidR="00A76D73" w:rsidRDefault="00A76D73" w:rsidP="002105A2">
      <w:pPr>
        <w:spacing w:line="300" w:lineRule="exact"/>
        <w:ind w:left="284" w:hanging="284"/>
        <w:jc w:val="center"/>
        <w:rPr>
          <w:b/>
        </w:rPr>
      </w:pPr>
    </w:p>
    <w:p w14:paraId="4B4BDF7F" w14:textId="77777777" w:rsidR="00B8048A" w:rsidRDefault="00B8048A" w:rsidP="002105A2">
      <w:pPr>
        <w:spacing w:line="300" w:lineRule="exact"/>
        <w:ind w:left="284" w:hanging="284"/>
        <w:jc w:val="center"/>
        <w:rPr>
          <w:b/>
        </w:rPr>
      </w:pPr>
      <w:r>
        <w:rPr>
          <w:b/>
        </w:rPr>
        <w:t xml:space="preserve">Článek I. </w:t>
      </w:r>
    </w:p>
    <w:p w14:paraId="38C9E5A7" w14:textId="6D422153" w:rsidR="00B8048A" w:rsidRPr="00CA45A1" w:rsidRDefault="00FF42D0" w:rsidP="002105A2">
      <w:pPr>
        <w:numPr>
          <w:ilvl w:val="0"/>
          <w:numId w:val="2"/>
        </w:numPr>
        <w:autoSpaceDE/>
        <w:adjustRightInd/>
        <w:spacing w:before="120"/>
        <w:ind w:left="284" w:hanging="284"/>
        <w:jc w:val="both"/>
      </w:pPr>
      <w:r>
        <w:t>Prodávající</w:t>
      </w:r>
      <w:r w:rsidR="00B8048A" w:rsidRPr="00CA45A1">
        <w:t xml:space="preserve"> má příslušnost hospodaření s majetkem státu </w:t>
      </w:r>
      <w:r w:rsidR="00AB4535">
        <w:t>–</w:t>
      </w:r>
      <w:r w:rsidR="00155AA4" w:rsidRPr="00CA45A1">
        <w:t xml:space="preserve"> </w:t>
      </w:r>
      <w:r w:rsidR="00B8048A" w:rsidRPr="00CA45A1">
        <w:t>osobní</w:t>
      </w:r>
      <w:r w:rsidR="00155AA4" w:rsidRPr="00CA45A1">
        <w:t>m</w:t>
      </w:r>
      <w:r w:rsidR="00B8048A" w:rsidRPr="00CA45A1">
        <w:t xml:space="preserve"> automobil</w:t>
      </w:r>
      <w:r w:rsidR="00155AA4" w:rsidRPr="00CA45A1">
        <w:t>em</w:t>
      </w:r>
      <w:r w:rsidR="00B8048A" w:rsidRPr="00CA45A1">
        <w:t xml:space="preserve"> </w:t>
      </w:r>
      <w:bookmarkStart w:id="2" w:name="_Hlk151630048"/>
      <w:r w:rsidR="00FB270E">
        <w:rPr>
          <w:caps/>
        </w:rPr>
        <w:t>Škoda Octavia</w:t>
      </w:r>
      <w:r w:rsidR="00B57464">
        <w:rPr>
          <w:caps/>
        </w:rPr>
        <w:t xml:space="preserve"> II 1,6 MPI, 75 </w:t>
      </w:r>
      <w:r w:rsidR="00B57464" w:rsidRPr="00B57464">
        <w:t>k</w:t>
      </w:r>
      <w:r w:rsidR="00B57464">
        <w:rPr>
          <w:caps/>
        </w:rPr>
        <w:t>W</w:t>
      </w:r>
      <w:r w:rsidR="00004030" w:rsidRPr="00004030">
        <w:t xml:space="preserve">, </w:t>
      </w:r>
      <w:r w:rsidR="00551933">
        <w:t>1Z, AABEUX01, FM5</w:t>
      </w:r>
      <w:r w:rsidR="00004030">
        <w:t>, identifikační číslo</w:t>
      </w:r>
      <w:r w:rsidR="00AB4535">
        <w:t xml:space="preserve"> (VIN)</w:t>
      </w:r>
      <w:r w:rsidR="00004030">
        <w:t xml:space="preserve">: </w:t>
      </w:r>
      <w:r w:rsidR="00B57464">
        <w:t>TMBCA21Z352020659</w:t>
      </w:r>
      <w:r w:rsidR="00AB4535">
        <w:t>,</w:t>
      </w:r>
      <w:r w:rsidR="00004030">
        <w:t xml:space="preserve"> rok výroby 20</w:t>
      </w:r>
      <w:r w:rsidR="00B57464">
        <w:t>04</w:t>
      </w:r>
      <w:r w:rsidR="00004030">
        <w:t xml:space="preserve">, RZ </w:t>
      </w:r>
      <w:bookmarkEnd w:id="2"/>
      <w:r w:rsidR="00B57464">
        <w:t>4A2 2354</w:t>
      </w:r>
      <w:r w:rsidR="00280FAA">
        <w:t xml:space="preserve"> </w:t>
      </w:r>
      <w:r w:rsidR="00C32227">
        <w:t>(dále jen „osobní automobil“)</w:t>
      </w:r>
      <w:r w:rsidR="00004030">
        <w:t xml:space="preserve">. </w:t>
      </w:r>
      <w:r w:rsidR="00B8048A">
        <w:t xml:space="preserve">Příslušnost </w:t>
      </w:r>
      <w:r>
        <w:t>prodávajícího</w:t>
      </w:r>
      <w:r w:rsidR="00B8048A">
        <w:t xml:space="preserve"> hospodaři</w:t>
      </w:r>
      <w:r w:rsidR="00AB4535">
        <w:t xml:space="preserve">t </w:t>
      </w:r>
      <w:r w:rsidR="00B8048A">
        <w:t xml:space="preserve">s uvedeným majetkem je založena na základě </w:t>
      </w:r>
      <w:r w:rsidR="00102A34">
        <w:t>převodu majetku mezi složkami státu</w:t>
      </w:r>
      <w:r w:rsidR="00AB4535">
        <w:t>.</w:t>
      </w:r>
    </w:p>
    <w:p w14:paraId="347BFB54" w14:textId="5DCDB4ED" w:rsidR="00A76D73" w:rsidRPr="00A76D73" w:rsidRDefault="00B8048A" w:rsidP="002105A2">
      <w:pPr>
        <w:numPr>
          <w:ilvl w:val="0"/>
          <w:numId w:val="2"/>
        </w:numPr>
        <w:autoSpaceDE/>
        <w:adjustRightInd/>
        <w:spacing w:before="120"/>
        <w:ind w:left="284" w:hanging="284"/>
        <w:jc w:val="both"/>
      </w:pPr>
      <w:r>
        <w:t xml:space="preserve">Rozhodnutím vedoucího organizační složky – předsedy </w:t>
      </w:r>
      <w:r w:rsidR="00B47F19">
        <w:t>Českého</w:t>
      </w:r>
      <w:r>
        <w:t xml:space="preserve"> báňského úřadu </w:t>
      </w:r>
      <w:r w:rsidR="002105A2">
        <w:br/>
      </w:r>
      <w:r w:rsidR="00E4510F">
        <w:t xml:space="preserve">č.j. SBS </w:t>
      </w:r>
      <w:r w:rsidR="0041669F">
        <w:t>03245/2025/02</w:t>
      </w:r>
      <w:r w:rsidR="00E4510F">
        <w:t xml:space="preserve"> </w:t>
      </w:r>
      <w:r>
        <w:t xml:space="preserve">ze dne </w:t>
      </w:r>
      <w:r w:rsidR="0041669F">
        <w:t>23</w:t>
      </w:r>
      <w:r w:rsidR="00140F73">
        <w:t>.</w:t>
      </w:r>
      <w:r w:rsidR="00B749ED">
        <w:t xml:space="preserve"> </w:t>
      </w:r>
      <w:r w:rsidR="0041669F">
        <w:t>01</w:t>
      </w:r>
      <w:r w:rsidR="00140F73">
        <w:t>.</w:t>
      </w:r>
      <w:r w:rsidR="00B749ED">
        <w:t xml:space="preserve"> </w:t>
      </w:r>
      <w:r w:rsidR="00140F73">
        <w:t>202</w:t>
      </w:r>
      <w:r w:rsidR="0041669F">
        <w:t>5</w:t>
      </w:r>
      <w:r w:rsidR="00832BB1">
        <w:t xml:space="preserve"> </w:t>
      </w:r>
      <w:r>
        <w:t>byl majetek uvedený v čl. I. odst. 1 t</w:t>
      </w:r>
      <w:r w:rsidR="007D66AE">
        <w:t>éto smlouvy</w:t>
      </w:r>
      <w:r w:rsidR="00485467">
        <w:t xml:space="preserve"> </w:t>
      </w:r>
      <w:r>
        <w:t>prohlášen trvale nepotřebným.</w:t>
      </w:r>
      <w:r w:rsidR="00832BB1">
        <w:t xml:space="preserve"> </w:t>
      </w:r>
      <w:r>
        <w:t xml:space="preserve">Osobní automobil (dále </w:t>
      </w:r>
      <w:r w:rsidR="009603A1">
        <w:t>také</w:t>
      </w:r>
      <w:r>
        <w:t xml:space="preserve"> „p</w:t>
      </w:r>
      <w:r w:rsidR="00485467">
        <w:t>rodáva</w:t>
      </w:r>
      <w:r>
        <w:t>ný majetek“) tvoří předmět plnění,</w:t>
      </w:r>
      <w:r w:rsidR="00AB4535">
        <w:t xml:space="preserve"> </w:t>
      </w:r>
      <w:r>
        <w:t xml:space="preserve">u kterého dochází </w:t>
      </w:r>
      <w:r w:rsidR="00B47F19">
        <w:t>touto smlouvou</w:t>
      </w:r>
      <w:r>
        <w:t xml:space="preserve"> k </w:t>
      </w:r>
      <w:r w:rsidR="00B47F19">
        <w:t>prodeji</w:t>
      </w:r>
      <w:r w:rsidR="00832BB1">
        <w:t>.</w:t>
      </w:r>
      <w:r>
        <w:t xml:space="preserve"> </w:t>
      </w:r>
    </w:p>
    <w:p w14:paraId="1365A02F" w14:textId="77777777" w:rsidR="00A76D73" w:rsidRDefault="00A76D73" w:rsidP="002105A2">
      <w:pPr>
        <w:spacing w:line="300" w:lineRule="exact"/>
        <w:ind w:left="284" w:hanging="284"/>
        <w:jc w:val="center"/>
        <w:rPr>
          <w:b/>
        </w:rPr>
      </w:pPr>
    </w:p>
    <w:p w14:paraId="3CBED64F" w14:textId="77777777" w:rsidR="009B1C61" w:rsidRDefault="00B8048A" w:rsidP="002105A2">
      <w:pPr>
        <w:ind w:left="284" w:hanging="284"/>
        <w:jc w:val="center"/>
        <w:rPr>
          <w:b/>
        </w:rPr>
      </w:pPr>
      <w:r>
        <w:rPr>
          <w:b/>
        </w:rPr>
        <w:t>Článek II.</w:t>
      </w:r>
    </w:p>
    <w:p w14:paraId="00306720" w14:textId="57F4E24C" w:rsidR="009B1C61" w:rsidRDefault="009B1C61" w:rsidP="00280FAA">
      <w:pPr>
        <w:pStyle w:val="Odstavecseseznamem"/>
        <w:numPr>
          <w:ilvl w:val="0"/>
          <w:numId w:val="9"/>
        </w:numPr>
        <w:autoSpaceDE/>
        <w:adjustRightInd/>
        <w:spacing w:before="120"/>
        <w:ind w:left="284"/>
        <w:jc w:val="both"/>
      </w:pPr>
      <w:r>
        <w:t xml:space="preserve">Smluvní strany se dohodly, že </w:t>
      </w:r>
      <w:r w:rsidR="00C32227">
        <w:t>osobní automobil</w:t>
      </w:r>
      <w:r>
        <w:t xml:space="preserve"> uveden</w:t>
      </w:r>
      <w:r w:rsidR="00C32227">
        <w:t>ý</w:t>
      </w:r>
      <w:r>
        <w:t xml:space="preserve"> v článku I. této smlouvy prodává prodávající kupujícímu se všemi právy a povinnostmi, se všemi součástmi a příslušenstvím, </w:t>
      </w:r>
      <w:r w:rsidR="00C32227">
        <w:br/>
      </w:r>
      <w:r>
        <w:t xml:space="preserve">a kupující prohlašuje, že osobní automobil se všemi právy a povinnostmi a se všemi součástmi </w:t>
      </w:r>
      <w:r>
        <w:br/>
        <w:t xml:space="preserve">a příslušenstvím kupuje, </w:t>
      </w:r>
      <w:r w:rsidR="002105A2">
        <w:t xml:space="preserve">a to za cenu nabídnutou ve výběrovém řízení </w:t>
      </w:r>
      <w:r>
        <w:t xml:space="preserve">ve výši </w:t>
      </w:r>
      <w:r w:rsidR="0041669F" w:rsidRPr="0041669F">
        <w:rPr>
          <w:highlight w:val="yellow"/>
        </w:rPr>
        <w:t>……………</w:t>
      </w:r>
      <w:r w:rsidRPr="0041669F">
        <w:rPr>
          <w:highlight w:val="yellow"/>
        </w:rPr>
        <w:t>,--Kč</w:t>
      </w:r>
      <w:r>
        <w:t xml:space="preserve"> včetně DPH (</w:t>
      </w:r>
      <w:r w:rsidRPr="0041669F">
        <w:rPr>
          <w:highlight w:val="yellow"/>
        </w:rPr>
        <w:t xml:space="preserve">slovy: </w:t>
      </w:r>
      <w:r w:rsidR="0041669F" w:rsidRPr="0041669F">
        <w:rPr>
          <w:highlight w:val="yellow"/>
        </w:rPr>
        <w:t>……………………………………………..</w:t>
      </w:r>
      <w:r w:rsidRPr="0041669F">
        <w:rPr>
          <w:highlight w:val="yellow"/>
        </w:rPr>
        <w:t>).</w:t>
      </w:r>
      <w:r>
        <w:t xml:space="preserve"> </w:t>
      </w:r>
    </w:p>
    <w:p w14:paraId="5BF0E29B" w14:textId="1375D6BE" w:rsidR="00B10212" w:rsidRPr="00A76D73" w:rsidRDefault="009B1C61" w:rsidP="00280FAA">
      <w:pPr>
        <w:pStyle w:val="Odstavecseseznamem"/>
        <w:numPr>
          <w:ilvl w:val="0"/>
          <w:numId w:val="9"/>
        </w:numPr>
        <w:autoSpaceDE/>
        <w:adjustRightInd/>
        <w:spacing w:before="120"/>
        <w:ind w:left="284"/>
        <w:jc w:val="both"/>
      </w:pPr>
      <w:r w:rsidRPr="00B10212">
        <w:t>Prodávající prohlašuje, že na prodávaném majetku neváznou žádné právní povinnosti</w:t>
      </w:r>
      <w:r w:rsidR="00B10212" w:rsidRPr="00B10212">
        <w:t>. Kupující</w:t>
      </w:r>
      <w:r w:rsidR="00B10212" w:rsidRPr="00280FAA">
        <w:t xml:space="preserve"> </w:t>
      </w:r>
      <w:r w:rsidR="00B10212" w:rsidRPr="00B10212">
        <w:t>je</w:t>
      </w:r>
      <w:r w:rsidR="00280FAA">
        <w:t> </w:t>
      </w:r>
      <w:r w:rsidR="00B10212" w:rsidRPr="00B10212">
        <w:t>srozuměn</w:t>
      </w:r>
      <w:r w:rsidR="00B10212" w:rsidRPr="00280FAA">
        <w:t xml:space="preserve"> </w:t>
      </w:r>
      <w:r w:rsidR="00B10212" w:rsidRPr="00B10212">
        <w:t>se</w:t>
      </w:r>
      <w:r w:rsidR="00B10212" w:rsidRPr="00280FAA">
        <w:t xml:space="preserve"> </w:t>
      </w:r>
      <w:r w:rsidR="00B10212" w:rsidRPr="00B10212">
        <w:t>skutečností</w:t>
      </w:r>
      <w:r w:rsidR="00B10212" w:rsidRPr="00280FAA">
        <w:t xml:space="preserve">, </w:t>
      </w:r>
      <w:r w:rsidR="00B10212" w:rsidRPr="00B10212">
        <w:t>že</w:t>
      </w:r>
      <w:r w:rsidR="00B10212" w:rsidRPr="00280FAA">
        <w:t xml:space="preserve"> </w:t>
      </w:r>
      <w:r w:rsidR="00B10212" w:rsidRPr="00B10212">
        <w:t>kupuje</w:t>
      </w:r>
      <w:r w:rsidR="00B10212" w:rsidRPr="00280FAA">
        <w:t xml:space="preserve"> </w:t>
      </w:r>
      <w:r w:rsidR="00B10212" w:rsidRPr="00B10212">
        <w:t>věc</w:t>
      </w:r>
      <w:r w:rsidR="00B10212" w:rsidRPr="00280FAA">
        <w:t xml:space="preserve"> </w:t>
      </w:r>
      <w:r w:rsidR="00B10212" w:rsidRPr="00B10212">
        <w:t>již</w:t>
      </w:r>
      <w:r w:rsidR="00B10212" w:rsidRPr="00280FAA">
        <w:t xml:space="preserve"> </w:t>
      </w:r>
      <w:r w:rsidR="00B10212" w:rsidRPr="00B10212">
        <w:t>užívanou</w:t>
      </w:r>
      <w:r w:rsidR="00B10212" w:rsidRPr="00280FAA">
        <w:t xml:space="preserve"> </w:t>
      </w:r>
      <w:r w:rsidR="00B10212" w:rsidRPr="00B10212">
        <w:t>a</w:t>
      </w:r>
      <w:r w:rsidR="00B10212" w:rsidRPr="00280FAA">
        <w:t xml:space="preserve"> </w:t>
      </w:r>
      <w:r w:rsidR="00B10212" w:rsidRPr="00B10212">
        <w:t>prohlašuje</w:t>
      </w:r>
      <w:r w:rsidR="00B10212" w:rsidRPr="00280FAA">
        <w:t xml:space="preserve">, </w:t>
      </w:r>
      <w:r w:rsidR="00B10212" w:rsidRPr="00B10212">
        <w:t>že</w:t>
      </w:r>
      <w:r w:rsidR="00B10212" w:rsidRPr="00280FAA">
        <w:t xml:space="preserve"> </w:t>
      </w:r>
      <w:r w:rsidR="00B10212" w:rsidRPr="00B10212">
        <w:t>se</w:t>
      </w:r>
      <w:r w:rsidR="00B10212" w:rsidRPr="00280FAA">
        <w:t xml:space="preserve"> </w:t>
      </w:r>
      <w:r w:rsidR="00B10212" w:rsidRPr="00B10212">
        <w:t>podrobně</w:t>
      </w:r>
      <w:r w:rsidR="00B10212" w:rsidRPr="00280FAA">
        <w:t xml:space="preserve"> </w:t>
      </w:r>
      <w:r w:rsidR="00B10212" w:rsidRPr="00B10212">
        <w:t>a</w:t>
      </w:r>
      <w:r w:rsidR="00B10212" w:rsidRPr="00280FAA">
        <w:t xml:space="preserve"> </w:t>
      </w:r>
      <w:r w:rsidR="00B10212" w:rsidRPr="00B10212">
        <w:t>pečlivě</w:t>
      </w:r>
      <w:r w:rsidR="00B10212" w:rsidRPr="00280FAA">
        <w:rPr>
          <w:rFonts w:eastAsia="Arial"/>
        </w:rPr>
        <w:t xml:space="preserve"> </w:t>
      </w:r>
      <w:r w:rsidR="00B10212" w:rsidRPr="00B10212">
        <w:lastRenderedPageBreak/>
        <w:t>seznámil</w:t>
      </w:r>
      <w:r w:rsidR="00B10212" w:rsidRPr="00280FAA">
        <w:rPr>
          <w:rFonts w:eastAsia="Arial"/>
        </w:rPr>
        <w:t xml:space="preserve"> </w:t>
      </w:r>
      <w:r w:rsidR="00B10212" w:rsidRPr="00B10212">
        <w:t>s</w:t>
      </w:r>
      <w:r w:rsidR="00B10212" w:rsidRPr="00280FAA">
        <w:rPr>
          <w:rFonts w:eastAsia="Arial"/>
        </w:rPr>
        <w:t xml:space="preserve"> </w:t>
      </w:r>
      <w:r w:rsidR="00B10212" w:rsidRPr="00B10212">
        <w:t>technickým</w:t>
      </w:r>
      <w:r w:rsidR="00B10212" w:rsidRPr="00280FAA">
        <w:rPr>
          <w:rFonts w:eastAsia="Arial"/>
        </w:rPr>
        <w:t xml:space="preserve"> </w:t>
      </w:r>
      <w:r w:rsidR="00B10212" w:rsidRPr="00B10212">
        <w:t>stavem</w:t>
      </w:r>
      <w:r w:rsidR="00B10212" w:rsidRPr="00280FAA">
        <w:rPr>
          <w:rFonts w:eastAsia="Arial"/>
        </w:rPr>
        <w:t xml:space="preserve"> </w:t>
      </w:r>
      <w:r w:rsidR="00C32227">
        <w:t>osobního automobilu</w:t>
      </w:r>
      <w:r w:rsidR="00B10212" w:rsidRPr="00280FAA">
        <w:rPr>
          <w:rFonts w:eastAsia="Arial"/>
        </w:rPr>
        <w:t xml:space="preserve"> a </w:t>
      </w:r>
      <w:r w:rsidR="00B10212">
        <w:t>že ho v tomto stavu přijímá.</w:t>
      </w:r>
      <w:r w:rsidR="00B10212" w:rsidRPr="00280FAA">
        <w:rPr>
          <w:rFonts w:eastAsia="Arial"/>
        </w:rPr>
        <w:t xml:space="preserve"> </w:t>
      </w:r>
      <w:r w:rsidR="00B10212" w:rsidRPr="00B10212">
        <w:t>Prodávající</w:t>
      </w:r>
      <w:r w:rsidR="00B10212" w:rsidRPr="00280FAA">
        <w:rPr>
          <w:rFonts w:eastAsia="Arial"/>
        </w:rPr>
        <w:t xml:space="preserve"> </w:t>
      </w:r>
      <w:r w:rsidR="00B10212" w:rsidRPr="00B10212">
        <w:t>prohlašuje</w:t>
      </w:r>
      <w:r w:rsidR="00B10212" w:rsidRPr="00280FAA">
        <w:rPr>
          <w:rFonts w:eastAsia="Arial"/>
        </w:rPr>
        <w:t xml:space="preserve">, </w:t>
      </w:r>
      <w:r w:rsidR="00B10212" w:rsidRPr="00B10212">
        <w:t>že</w:t>
      </w:r>
      <w:r w:rsidR="00B10212" w:rsidRPr="00280FAA">
        <w:rPr>
          <w:rFonts w:eastAsia="Arial"/>
        </w:rPr>
        <w:t xml:space="preserve"> </w:t>
      </w:r>
      <w:r w:rsidR="00B10212" w:rsidRPr="00B10212">
        <w:t>žádnou</w:t>
      </w:r>
      <w:r w:rsidR="00B10212" w:rsidRPr="00280FAA">
        <w:rPr>
          <w:rFonts w:eastAsia="Arial"/>
        </w:rPr>
        <w:t xml:space="preserve"> </w:t>
      </w:r>
      <w:r w:rsidR="00B10212" w:rsidRPr="00B10212">
        <w:t>závadu</w:t>
      </w:r>
      <w:r w:rsidR="00B10212" w:rsidRPr="00280FAA">
        <w:rPr>
          <w:rFonts w:eastAsia="Arial"/>
        </w:rPr>
        <w:t xml:space="preserve">, </w:t>
      </w:r>
      <w:r w:rsidR="00B10212" w:rsidRPr="00B10212">
        <w:t>která</w:t>
      </w:r>
      <w:r w:rsidR="00B10212" w:rsidRPr="00280FAA">
        <w:rPr>
          <w:rFonts w:eastAsia="Arial"/>
        </w:rPr>
        <w:t xml:space="preserve"> </w:t>
      </w:r>
      <w:r w:rsidR="00B10212" w:rsidRPr="00B10212">
        <w:t>je</w:t>
      </w:r>
      <w:r w:rsidR="00B10212" w:rsidRPr="00280FAA">
        <w:rPr>
          <w:rFonts w:eastAsia="Arial"/>
        </w:rPr>
        <w:t xml:space="preserve"> </w:t>
      </w:r>
      <w:r w:rsidR="00B10212" w:rsidRPr="00B10212">
        <w:t>mu</w:t>
      </w:r>
      <w:r w:rsidR="00B10212" w:rsidRPr="00280FAA">
        <w:rPr>
          <w:rFonts w:eastAsia="Arial"/>
        </w:rPr>
        <w:t xml:space="preserve"> </w:t>
      </w:r>
      <w:r w:rsidR="00B10212" w:rsidRPr="00B10212">
        <w:t>známa</w:t>
      </w:r>
      <w:r w:rsidR="00B10212" w:rsidRPr="00280FAA">
        <w:rPr>
          <w:rFonts w:eastAsia="Arial"/>
        </w:rPr>
        <w:t xml:space="preserve">, </w:t>
      </w:r>
      <w:r w:rsidR="00B10212" w:rsidRPr="00B10212">
        <w:t>kupujícímu</w:t>
      </w:r>
      <w:r w:rsidR="00B10212" w:rsidRPr="00280FAA">
        <w:rPr>
          <w:rFonts w:eastAsia="Arial"/>
        </w:rPr>
        <w:t xml:space="preserve"> </w:t>
      </w:r>
      <w:r w:rsidR="00B10212" w:rsidRPr="00B10212">
        <w:t>nezatajil</w:t>
      </w:r>
      <w:r w:rsidR="00B10212" w:rsidRPr="00280FAA">
        <w:rPr>
          <w:rFonts w:eastAsia="Arial"/>
        </w:rPr>
        <w:t>.</w:t>
      </w:r>
    </w:p>
    <w:p w14:paraId="7DC4A8D5" w14:textId="77777777" w:rsidR="002105A2" w:rsidRDefault="002105A2" w:rsidP="002105A2">
      <w:pPr>
        <w:autoSpaceDE/>
        <w:adjustRightInd/>
        <w:spacing w:line="300" w:lineRule="exact"/>
        <w:ind w:left="284" w:hanging="284"/>
        <w:jc w:val="center"/>
        <w:rPr>
          <w:rFonts w:eastAsia="Arial"/>
          <w:b/>
          <w:bCs/>
        </w:rPr>
      </w:pPr>
    </w:p>
    <w:p w14:paraId="7AB63E9B" w14:textId="390E89AE" w:rsidR="00D073F6" w:rsidRDefault="00B10212" w:rsidP="002105A2">
      <w:pPr>
        <w:autoSpaceDE/>
        <w:adjustRightInd/>
        <w:spacing w:line="300" w:lineRule="exact"/>
        <w:ind w:left="284" w:hanging="284"/>
        <w:jc w:val="center"/>
        <w:rPr>
          <w:rFonts w:eastAsia="Arial"/>
          <w:b/>
          <w:bCs/>
        </w:rPr>
      </w:pPr>
      <w:r w:rsidRPr="00B10212">
        <w:rPr>
          <w:rFonts w:eastAsia="Arial"/>
          <w:b/>
          <w:bCs/>
        </w:rPr>
        <w:t>Článek III.</w:t>
      </w:r>
    </w:p>
    <w:p w14:paraId="7C6F2E07" w14:textId="78FB1BCC" w:rsidR="001F1940" w:rsidRDefault="001F1940" w:rsidP="002105A2">
      <w:pPr>
        <w:widowControl w:val="0"/>
        <w:numPr>
          <w:ilvl w:val="1"/>
          <w:numId w:val="3"/>
        </w:numPr>
        <w:tabs>
          <w:tab w:val="clear" w:pos="1440"/>
        </w:tabs>
        <w:spacing w:before="120"/>
        <w:ind w:left="284" w:hanging="284"/>
        <w:jc w:val="both"/>
        <w:rPr>
          <w:rFonts w:eastAsia="Arial"/>
        </w:rPr>
      </w:pPr>
      <w:r w:rsidRPr="001F1940">
        <w:t>Kupní</w:t>
      </w:r>
      <w:r w:rsidRPr="001F1940">
        <w:rPr>
          <w:rFonts w:eastAsia="Arial"/>
        </w:rPr>
        <w:t xml:space="preserve"> </w:t>
      </w:r>
      <w:r w:rsidRPr="001F1940">
        <w:t xml:space="preserve">cena </w:t>
      </w:r>
      <w:r w:rsidRPr="001F1940">
        <w:rPr>
          <w:iCs/>
        </w:rPr>
        <w:t>uvedená v článku II. této smlouvy</w:t>
      </w:r>
      <w:r w:rsidRPr="001F1940">
        <w:rPr>
          <w:rFonts w:eastAsia="Arial"/>
          <w:i/>
          <w:iCs/>
        </w:rPr>
        <w:t xml:space="preserve"> </w:t>
      </w:r>
      <w:r w:rsidRPr="001F1940">
        <w:t>b</w:t>
      </w:r>
      <w:r>
        <w:t>ude</w:t>
      </w:r>
      <w:r w:rsidRPr="001F1940">
        <w:rPr>
          <w:rFonts w:eastAsia="Arial"/>
        </w:rPr>
        <w:t xml:space="preserve"> </w:t>
      </w:r>
      <w:r w:rsidRPr="001F1940">
        <w:t>zaplacena</w:t>
      </w:r>
      <w:r w:rsidRPr="001F1940">
        <w:rPr>
          <w:rFonts w:eastAsia="Arial"/>
        </w:rPr>
        <w:t xml:space="preserve"> </w:t>
      </w:r>
      <w:r w:rsidRPr="001F1940">
        <w:t>v</w:t>
      </w:r>
      <w:r w:rsidRPr="001F1940">
        <w:rPr>
          <w:rFonts w:eastAsia="Arial"/>
        </w:rPr>
        <w:t xml:space="preserve"> </w:t>
      </w:r>
      <w:r w:rsidRPr="001F1940">
        <w:t>plné</w:t>
      </w:r>
      <w:r w:rsidRPr="001F1940">
        <w:rPr>
          <w:rFonts w:eastAsia="Arial"/>
        </w:rPr>
        <w:t xml:space="preserve"> </w:t>
      </w:r>
      <w:r w:rsidRPr="001F1940">
        <w:t>výši</w:t>
      </w:r>
      <w:r w:rsidRPr="001F1940">
        <w:rPr>
          <w:rFonts w:eastAsia="Arial"/>
        </w:rPr>
        <w:t xml:space="preserve"> </w:t>
      </w:r>
      <w:r>
        <w:t>na účet</w:t>
      </w:r>
      <w:r w:rsidRPr="001F1940">
        <w:rPr>
          <w:rFonts w:eastAsia="Arial"/>
        </w:rPr>
        <w:t xml:space="preserve"> </w:t>
      </w:r>
      <w:r w:rsidRPr="001F1940">
        <w:t>prodávajícího</w:t>
      </w:r>
      <w:r w:rsidR="00774444">
        <w:t xml:space="preserve"> vedený</w:t>
      </w:r>
      <w:r w:rsidRPr="001F1940">
        <w:rPr>
          <w:rFonts w:eastAsia="Arial"/>
        </w:rPr>
        <w:t xml:space="preserve"> </w:t>
      </w:r>
      <w:r w:rsidR="00774444">
        <w:rPr>
          <w:rFonts w:eastAsia="Arial"/>
        </w:rPr>
        <w:t xml:space="preserve">u České národní </w:t>
      </w:r>
      <w:r w:rsidR="00774444" w:rsidRPr="0041669F">
        <w:rPr>
          <w:rFonts w:eastAsia="Arial"/>
        </w:rPr>
        <w:t xml:space="preserve">banky </w:t>
      </w:r>
      <w:r w:rsidRPr="0041669F">
        <w:rPr>
          <w:rFonts w:eastAsia="Arial"/>
        </w:rPr>
        <w:t xml:space="preserve">č.: </w:t>
      </w:r>
      <w:r w:rsidR="0072210C" w:rsidRPr="0041669F">
        <w:rPr>
          <w:rFonts w:eastAsia="Arial"/>
        </w:rPr>
        <w:t>19</w:t>
      </w:r>
      <w:r w:rsidR="0041669F">
        <w:rPr>
          <w:rFonts w:eastAsia="Arial"/>
        </w:rPr>
        <w:t>–</w:t>
      </w:r>
      <w:r w:rsidR="00774444" w:rsidRPr="0041669F">
        <w:rPr>
          <w:rFonts w:eastAsia="Arial"/>
        </w:rPr>
        <w:t xml:space="preserve">4021001/0710 </w:t>
      </w:r>
      <w:r w:rsidRPr="0041669F">
        <w:t xml:space="preserve">do </w:t>
      </w:r>
      <w:r w:rsidR="00774444" w:rsidRPr="0041669F">
        <w:t>5</w:t>
      </w:r>
      <w:r w:rsidRPr="0041669F">
        <w:t xml:space="preserve"> dnů od</w:t>
      </w:r>
      <w:r w:rsidRPr="0041669F">
        <w:rPr>
          <w:rFonts w:eastAsia="Arial"/>
        </w:rPr>
        <w:t xml:space="preserve"> </w:t>
      </w:r>
      <w:r w:rsidRPr="0041669F">
        <w:t>podpisu</w:t>
      </w:r>
      <w:r w:rsidRPr="0041669F">
        <w:rPr>
          <w:rFonts w:eastAsia="Arial"/>
        </w:rPr>
        <w:t xml:space="preserve"> </w:t>
      </w:r>
      <w:r w:rsidRPr="0041669F">
        <w:t>této</w:t>
      </w:r>
      <w:r w:rsidRPr="0041669F">
        <w:rPr>
          <w:rFonts w:eastAsia="Arial"/>
        </w:rPr>
        <w:t xml:space="preserve"> </w:t>
      </w:r>
      <w:r w:rsidRPr="0041669F">
        <w:t>kupní</w:t>
      </w:r>
      <w:r w:rsidRPr="0041669F">
        <w:rPr>
          <w:rFonts w:eastAsia="Arial"/>
        </w:rPr>
        <w:t xml:space="preserve"> </w:t>
      </w:r>
      <w:r w:rsidRPr="0041669F">
        <w:t>smlouvy</w:t>
      </w:r>
      <w:r w:rsidRPr="001F1940">
        <w:rPr>
          <w:rFonts w:eastAsia="Arial"/>
        </w:rPr>
        <w:t xml:space="preserve">. </w:t>
      </w:r>
    </w:p>
    <w:p w14:paraId="20977C57" w14:textId="475202F0" w:rsidR="001F1940" w:rsidRPr="00A76D73" w:rsidRDefault="008A0821" w:rsidP="002105A2">
      <w:pPr>
        <w:widowControl w:val="0"/>
        <w:numPr>
          <w:ilvl w:val="1"/>
          <w:numId w:val="3"/>
        </w:numPr>
        <w:tabs>
          <w:tab w:val="clear" w:pos="1440"/>
        </w:tabs>
        <w:spacing w:before="120"/>
        <w:ind w:left="284" w:hanging="284"/>
        <w:jc w:val="both"/>
        <w:rPr>
          <w:rFonts w:eastAsia="Arial"/>
        </w:rPr>
      </w:pPr>
      <w:r>
        <w:t xml:space="preserve">Osobní automobil bude kupujícímu předán bezprostředně po uhrazení kupní ceny. </w:t>
      </w:r>
      <w:r w:rsidR="001F1940" w:rsidRPr="001B0B05">
        <w:t xml:space="preserve">O předání </w:t>
      </w:r>
      <w:r>
        <w:br/>
      </w:r>
      <w:r w:rsidR="001F1940" w:rsidRPr="001B0B05">
        <w:t xml:space="preserve">a převzetí </w:t>
      </w:r>
      <w:r w:rsidR="00C32227">
        <w:t xml:space="preserve">prodávaného majetku </w:t>
      </w:r>
      <w:r w:rsidR="001F1940" w:rsidRPr="001B0B05">
        <w:t xml:space="preserve">bude sepsán protokol podepsaný oprávněnými zástupci obou </w:t>
      </w:r>
      <w:r w:rsidR="001F1940">
        <w:t xml:space="preserve">smluvních stran. Protokol bude obsahovat soupis technických dokladů vztahujících </w:t>
      </w:r>
      <w:r w:rsidR="00A76D73">
        <w:br/>
      </w:r>
      <w:r w:rsidR="001F1940">
        <w:t>se k osobnímu automobilu.</w:t>
      </w:r>
      <w:r w:rsidR="007712A7">
        <w:t xml:space="preserve"> Změna vlastnictví prodávaného majetku přechází na kupujícího dnem předání a převzetí osobního automobilu.</w:t>
      </w:r>
    </w:p>
    <w:p w14:paraId="0BBD5CE8" w14:textId="43E7D912" w:rsidR="00975A5F" w:rsidRDefault="001F1940" w:rsidP="002105A2">
      <w:pPr>
        <w:numPr>
          <w:ilvl w:val="0"/>
          <w:numId w:val="3"/>
        </w:numPr>
        <w:tabs>
          <w:tab w:val="clear" w:pos="720"/>
          <w:tab w:val="num" w:pos="284"/>
        </w:tabs>
        <w:autoSpaceDE/>
        <w:adjustRightInd/>
        <w:spacing w:before="120"/>
        <w:ind w:left="284" w:hanging="284"/>
        <w:jc w:val="both"/>
      </w:pPr>
      <w:r>
        <w:t xml:space="preserve">K předání osobního automobilu </w:t>
      </w:r>
      <w:r w:rsidR="00A76D73">
        <w:t>prodávající</w:t>
      </w:r>
      <w:r>
        <w:t xml:space="preserve"> pověřuje </w:t>
      </w:r>
      <w:r w:rsidR="00975A5F">
        <w:t xml:space="preserve">Petra Thona e-mail: </w:t>
      </w:r>
      <w:hyperlink r:id="rId6" w:history="1">
        <w:r w:rsidR="00975A5F" w:rsidRPr="00A02EC5">
          <w:rPr>
            <w:rStyle w:val="Hypertextovodkaz"/>
          </w:rPr>
          <w:t>Petr.Thon@cbu.gov.cz</w:t>
        </w:r>
      </w:hyperlink>
    </w:p>
    <w:p w14:paraId="1401F189" w14:textId="77777777" w:rsidR="00975A5F" w:rsidRDefault="001F1940" w:rsidP="00975A5F">
      <w:pPr>
        <w:autoSpaceDE/>
        <w:adjustRightInd/>
        <w:spacing w:before="120"/>
        <w:ind w:left="284"/>
        <w:jc w:val="both"/>
      </w:pPr>
      <w:r>
        <w:t xml:space="preserve">tel. </w:t>
      </w:r>
      <w:r w:rsidR="00280FAA">
        <w:t>221 775 3</w:t>
      </w:r>
      <w:r w:rsidR="00975A5F">
        <w:t>16</w:t>
      </w:r>
      <w:r w:rsidR="00280FAA">
        <w:t xml:space="preserve">, nebo </w:t>
      </w:r>
      <w:r w:rsidR="00774444">
        <w:t>7</w:t>
      </w:r>
      <w:r w:rsidR="00975A5F">
        <w:t>24 008 570.</w:t>
      </w:r>
    </w:p>
    <w:p w14:paraId="6E89C901" w14:textId="30DB4EE5" w:rsidR="001F1940" w:rsidRDefault="001F1940" w:rsidP="00975A5F">
      <w:pPr>
        <w:autoSpaceDE/>
        <w:adjustRightInd/>
        <w:spacing w:before="120"/>
        <w:ind w:left="284"/>
        <w:jc w:val="both"/>
      </w:pPr>
      <w:r>
        <w:t xml:space="preserve">Za </w:t>
      </w:r>
      <w:r w:rsidR="00A76D73">
        <w:t>kupujícího</w:t>
      </w:r>
      <w:r>
        <w:t xml:space="preserve"> </w:t>
      </w:r>
      <w:r w:rsidRPr="001B0B05">
        <w:t xml:space="preserve">osobní automobil </w:t>
      </w:r>
      <w:r>
        <w:t xml:space="preserve">převezme </w:t>
      </w:r>
      <w:r w:rsidR="00975A5F" w:rsidRPr="00975A5F">
        <w:rPr>
          <w:highlight w:val="yellow"/>
        </w:rPr>
        <w:t>…………………………………………………………</w:t>
      </w:r>
    </w:p>
    <w:p w14:paraId="36F11C6E" w14:textId="77777777" w:rsidR="001F1940" w:rsidRPr="001F1940" w:rsidRDefault="001F1940" w:rsidP="002105A2">
      <w:pPr>
        <w:widowControl w:val="0"/>
        <w:ind w:left="284" w:hanging="284"/>
        <w:jc w:val="both"/>
        <w:rPr>
          <w:rFonts w:eastAsia="Arial"/>
        </w:rPr>
      </w:pPr>
    </w:p>
    <w:p w14:paraId="5ADC858C" w14:textId="6023BD4C" w:rsidR="00953210" w:rsidRDefault="00953210" w:rsidP="007712A7">
      <w:pPr>
        <w:widowControl w:val="0"/>
        <w:jc w:val="center"/>
        <w:rPr>
          <w:rFonts w:eastAsia="Arial"/>
          <w:b/>
          <w:bCs/>
        </w:rPr>
      </w:pPr>
      <w:r>
        <w:rPr>
          <w:b/>
          <w:bCs/>
        </w:rPr>
        <w:t xml:space="preserve">Článek </w:t>
      </w:r>
      <w:r w:rsidR="00A76D73">
        <w:rPr>
          <w:b/>
          <w:bCs/>
        </w:rPr>
        <w:t>IV</w:t>
      </w:r>
      <w:r w:rsidR="001F1940" w:rsidRPr="001F1940">
        <w:rPr>
          <w:rFonts w:eastAsia="Arial"/>
          <w:b/>
          <w:bCs/>
        </w:rPr>
        <w:t>.</w:t>
      </w:r>
    </w:p>
    <w:p w14:paraId="1800B746" w14:textId="32181AC6" w:rsidR="007712A7" w:rsidRPr="0072210C" w:rsidRDefault="002105A2" w:rsidP="007712A7">
      <w:pPr>
        <w:widowControl w:val="0"/>
        <w:spacing w:before="120"/>
        <w:ind w:left="284" w:hanging="284"/>
        <w:jc w:val="both"/>
        <w:rPr>
          <w:rFonts w:eastAsia="Arial"/>
          <w:b/>
          <w:bCs/>
          <w:strike/>
        </w:rPr>
      </w:pPr>
      <w:r>
        <w:rPr>
          <w:rFonts w:eastAsia="Arial"/>
        </w:rPr>
        <w:t>1.</w:t>
      </w:r>
      <w:r>
        <w:rPr>
          <w:rFonts w:eastAsia="Arial"/>
        </w:rPr>
        <w:tab/>
      </w:r>
      <w:r w:rsidR="007712A7" w:rsidRPr="00975A5F">
        <w:rPr>
          <w:rFonts w:eastAsia="Arial"/>
        </w:rPr>
        <w:t>Zápis z</w:t>
      </w:r>
      <w:r w:rsidRPr="00975A5F">
        <w:t>měn</w:t>
      </w:r>
      <w:r w:rsidR="007712A7" w:rsidRPr="00975A5F">
        <w:t>y</w:t>
      </w:r>
      <w:r w:rsidRPr="00975A5F">
        <w:t xml:space="preserve"> vlastn</w:t>
      </w:r>
      <w:r w:rsidR="007712A7" w:rsidRPr="00975A5F">
        <w:t>íka</w:t>
      </w:r>
      <w:r w:rsidRPr="00975A5F">
        <w:t xml:space="preserve"> prodávaného </w:t>
      </w:r>
      <w:r w:rsidR="007712A7" w:rsidRPr="00975A5F">
        <w:t>majetku zajistí</w:t>
      </w:r>
      <w:r w:rsidRPr="00975A5F">
        <w:t xml:space="preserve"> v registru silničních vozidel</w:t>
      </w:r>
      <w:r w:rsidR="007712A7" w:rsidRPr="00975A5F">
        <w:t xml:space="preserve"> </w:t>
      </w:r>
      <w:r w:rsidR="00284915" w:rsidRPr="00975A5F">
        <w:t>prodávající</w:t>
      </w:r>
      <w:r w:rsidR="007712A7" w:rsidRPr="00975A5F">
        <w:t>, a to nejpozději do 5 dnů od předání a převzetí osobního automobilu</w:t>
      </w:r>
      <w:r w:rsidR="00975A5F" w:rsidRPr="00975A5F">
        <w:rPr>
          <w:strike/>
        </w:rPr>
        <w:t>.</w:t>
      </w:r>
    </w:p>
    <w:p w14:paraId="2A1DD283" w14:textId="56220458" w:rsidR="001F1940" w:rsidRPr="007712A7" w:rsidRDefault="007712A7" w:rsidP="007712A7">
      <w:pPr>
        <w:widowControl w:val="0"/>
        <w:spacing w:before="120"/>
        <w:ind w:left="284" w:hanging="284"/>
        <w:jc w:val="both"/>
        <w:rPr>
          <w:rFonts w:eastAsia="Arial"/>
          <w:b/>
          <w:bCs/>
          <w:highlight w:val="yellow"/>
        </w:rPr>
      </w:pPr>
      <w:r>
        <w:t>2.</w:t>
      </w:r>
      <w:r>
        <w:tab/>
      </w:r>
      <w:r w:rsidR="001F1940" w:rsidRPr="001F1940">
        <w:t>Kupující</w:t>
      </w:r>
      <w:r w:rsidR="001F1940" w:rsidRPr="00953210">
        <w:rPr>
          <w:rFonts w:eastAsia="Arial"/>
        </w:rPr>
        <w:t xml:space="preserve"> </w:t>
      </w:r>
      <w:r w:rsidR="001F1940" w:rsidRPr="001F1940">
        <w:t>bere</w:t>
      </w:r>
      <w:r w:rsidR="001F1940" w:rsidRPr="00953210">
        <w:rPr>
          <w:rFonts w:eastAsia="Arial"/>
        </w:rPr>
        <w:t xml:space="preserve"> </w:t>
      </w:r>
      <w:r w:rsidR="001F1940" w:rsidRPr="001F1940">
        <w:t>na</w:t>
      </w:r>
      <w:r w:rsidR="001F1940" w:rsidRPr="00953210">
        <w:rPr>
          <w:rFonts w:eastAsia="Arial"/>
        </w:rPr>
        <w:t xml:space="preserve"> </w:t>
      </w:r>
      <w:r w:rsidR="001F1940" w:rsidRPr="001F1940">
        <w:t>vědomí</w:t>
      </w:r>
      <w:r w:rsidR="001F1940" w:rsidRPr="00953210">
        <w:rPr>
          <w:rFonts w:eastAsia="Arial"/>
        </w:rPr>
        <w:t xml:space="preserve">, </w:t>
      </w:r>
      <w:r w:rsidR="001F1940" w:rsidRPr="001F1940">
        <w:t>že</w:t>
      </w:r>
      <w:r w:rsidR="001F1940" w:rsidRPr="00953210">
        <w:rPr>
          <w:rFonts w:eastAsia="Arial"/>
        </w:rPr>
        <w:t xml:space="preserve"> </w:t>
      </w:r>
      <w:r w:rsidR="001F1940" w:rsidRPr="001F1940">
        <w:t>prodávající</w:t>
      </w:r>
      <w:r w:rsidR="001F1940" w:rsidRPr="00953210">
        <w:rPr>
          <w:rFonts w:eastAsia="Arial"/>
        </w:rPr>
        <w:t xml:space="preserve"> </w:t>
      </w:r>
      <w:r w:rsidR="001F1940" w:rsidRPr="001F1940">
        <w:t>bezprostředně</w:t>
      </w:r>
      <w:r w:rsidR="001F1940" w:rsidRPr="00953210">
        <w:rPr>
          <w:rFonts w:eastAsia="Arial"/>
        </w:rPr>
        <w:t xml:space="preserve"> </w:t>
      </w:r>
      <w:r w:rsidR="001F1940" w:rsidRPr="001F1940">
        <w:t>po</w:t>
      </w:r>
      <w:r w:rsidR="001F1940" w:rsidRPr="00953210">
        <w:rPr>
          <w:rFonts w:eastAsia="Arial"/>
        </w:rPr>
        <w:t xml:space="preserve"> </w:t>
      </w:r>
      <w:r w:rsidR="001F1940" w:rsidRPr="001F1940">
        <w:t>podpisu</w:t>
      </w:r>
      <w:r w:rsidR="001F1940" w:rsidRPr="00953210">
        <w:rPr>
          <w:rFonts w:eastAsia="Arial"/>
        </w:rPr>
        <w:t xml:space="preserve"> </w:t>
      </w:r>
      <w:r w:rsidR="001F1940" w:rsidRPr="001F1940">
        <w:t>smlouvy</w:t>
      </w:r>
      <w:r w:rsidR="001F1940" w:rsidRPr="00953210">
        <w:rPr>
          <w:rFonts w:eastAsia="Arial"/>
        </w:rPr>
        <w:t xml:space="preserve"> </w:t>
      </w:r>
      <w:r w:rsidR="001F1940" w:rsidRPr="001F1940">
        <w:t>zruší</w:t>
      </w:r>
      <w:r w:rsidR="001F1940" w:rsidRPr="00953210">
        <w:rPr>
          <w:rFonts w:eastAsia="Arial"/>
        </w:rPr>
        <w:t xml:space="preserve"> </w:t>
      </w:r>
      <w:r w:rsidR="001F1940" w:rsidRPr="001F1940">
        <w:t>pojištění</w:t>
      </w:r>
      <w:r w:rsidR="001F1940" w:rsidRPr="00953210">
        <w:rPr>
          <w:rFonts w:eastAsia="Arial"/>
        </w:rPr>
        <w:t xml:space="preserve"> </w:t>
      </w:r>
      <w:r w:rsidR="001F1940" w:rsidRPr="001F1940">
        <w:t>odpovědnosti</w:t>
      </w:r>
      <w:r w:rsidR="001F1940" w:rsidRPr="00953210">
        <w:rPr>
          <w:rFonts w:eastAsia="Arial"/>
        </w:rPr>
        <w:t xml:space="preserve"> </w:t>
      </w:r>
      <w:r w:rsidR="001F1940" w:rsidRPr="001F1940">
        <w:t>za</w:t>
      </w:r>
      <w:r w:rsidR="001F1940" w:rsidRPr="00953210">
        <w:rPr>
          <w:rFonts w:eastAsia="Arial"/>
        </w:rPr>
        <w:t xml:space="preserve"> </w:t>
      </w:r>
      <w:r w:rsidR="001F1940" w:rsidRPr="001F1940">
        <w:t>škodu</w:t>
      </w:r>
      <w:r w:rsidR="001F1940" w:rsidRPr="00953210">
        <w:rPr>
          <w:rFonts w:eastAsia="Arial"/>
        </w:rPr>
        <w:t xml:space="preserve"> </w:t>
      </w:r>
      <w:r w:rsidR="001F1940" w:rsidRPr="001F1940">
        <w:t>způsobenou</w:t>
      </w:r>
      <w:r w:rsidR="001F1940" w:rsidRPr="00953210">
        <w:rPr>
          <w:rFonts w:eastAsia="Arial"/>
        </w:rPr>
        <w:t xml:space="preserve"> </w:t>
      </w:r>
      <w:r w:rsidR="001F1940" w:rsidRPr="001F1940">
        <w:t>provozem</w:t>
      </w:r>
      <w:r w:rsidR="001F1940" w:rsidRPr="00953210">
        <w:rPr>
          <w:rFonts w:eastAsia="Arial"/>
        </w:rPr>
        <w:t xml:space="preserve"> </w:t>
      </w:r>
      <w:r w:rsidR="001F1940" w:rsidRPr="001F1940">
        <w:t>motorového</w:t>
      </w:r>
      <w:r w:rsidR="001F1940" w:rsidRPr="00953210">
        <w:rPr>
          <w:rFonts w:eastAsia="Arial"/>
        </w:rPr>
        <w:t xml:space="preserve"> </w:t>
      </w:r>
      <w:r w:rsidR="001F1940" w:rsidRPr="001F1940">
        <w:t>vozidla</w:t>
      </w:r>
      <w:r w:rsidR="001F1940" w:rsidRPr="00953210">
        <w:rPr>
          <w:rFonts w:eastAsia="Arial"/>
        </w:rPr>
        <w:t xml:space="preserve"> </w:t>
      </w:r>
      <w:r w:rsidR="001F1940" w:rsidRPr="001F1940">
        <w:t>a</w:t>
      </w:r>
      <w:r w:rsidR="001F1940" w:rsidRPr="00953210">
        <w:rPr>
          <w:rFonts w:eastAsia="Arial"/>
        </w:rPr>
        <w:t xml:space="preserve"> </w:t>
      </w:r>
      <w:r w:rsidR="001F1940" w:rsidRPr="001F1940">
        <w:t>kupující</w:t>
      </w:r>
      <w:r w:rsidR="001F1940" w:rsidRPr="00953210">
        <w:rPr>
          <w:rFonts w:eastAsia="Arial"/>
        </w:rPr>
        <w:t xml:space="preserve"> </w:t>
      </w:r>
      <w:r w:rsidR="001F1940" w:rsidRPr="001F1940">
        <w:t>je</w:t>
      </w:r>
      <w:r w:rsidR="001F1940" w:rsidRPr="00953210">
        <w:rPr>
          <w:rFonts w:eastAsia="Arial"/>
        </w:rPr>
        <w:t xml:space="preserve"> </w:t>
      </w:r>
      <w:r w:rsidR="001F1940" w:rsidRPr="001F1940">
        <w:t>tedy</w:t>
      </w:r>
      <w:r w:rsidR="001F1940" w:rsidRPr="00953210">
        <w:rPr>
          <w:rFonts w:eastAsia="Arial"/>
        </w:rPr>
        <w:t xml:space="preserve"> </w:t>
      </w:r>
      <w:r w:rsidR="001F1940" w:rsidRPr="001F1940">
        <w:t>povinen</w:t>
      </w:r>
      <w:r w:rsidR="001F1940" w:rsidRPr="00953210">
        <w:rPr>
          <w:rFonts w:eastAsia="Arial"/>
        </w:rPr>
        <w:t xml:space="preserve"> </w:t>
      </w:r>
      <w:r w:rsidR="001F1940" w:rsidRPr="001F1940">
        <w:t>bezodkladně</w:t>
      </w:r>
      <w:r w:rsidR="001F1940" w:rsidRPr="00953210">
        <w:rPr>
          <w:rFonts w:eastAsia="Arial"/>
        </w:rPr>
        <w:t xml:space="preserve"> </w:t>
      </w:r>
      <w:r w:rsidR="00A76D73">
        <w:t>osobní automobil</w:t>
      </w:r>
      <w:r w:rsidR="001F1940" w:rsidRPr="00953210">
        <w:rPr>
          <w:rFonts w:eastAsia="Arial"/>
        </w:rPr>
        <w:t xml:space="preserve"> </w:t>
      </w:r>
      <w:r w:rsidR="001F1940" w:rsidRPr="001F1940">
        <w:t>pojistit,</w:t>
      </w:r>
      <w:r w:rsidR="001F1940" w:rsidRPr="00953210">
        <w:rPr>
          <w:i/>
          <w:iCs/>
        </w:rPr>
        <w:t xml:space="preserve"> </w:t>
      </w:r>
      <w:r w:rsidR="001F1940" w:rsidRPr="00953210">
        <w:rPr>
          <w:iCs/>
        </w:rPr>
        <w:t>nejpozději do pěti pracovních dnů</w:t>
      </w:r>
      <w:r>
        <w:rPr>
          <w:iCs/>
        </w:rPr>
        <w:t xml:space="preserve"> od jeho předání </w:t>
      </w:r>
      <w:r>
        <w:rPr>
          <w:iCs/>
        </w:rPr>
        <w:br/>
        <w:t>a převzetí</w:t>
      </w:r>
      <w:r w:rsidR="001F1940" w:rsidRPr="00953210">
        <w:rPr>
          <w:rFonts w:eastAsia="Arial"/>
          <w:iCs/>
        </w:rPr>
        <w:t>.</w:t>
      </w:r>
    </w:p>
    <w:p w14:paraId="5521BD1C" w14:textId="77777777" w:rsidR="00A76D73" w:rsidRDefault="00A76D73" w:rsidP="002105A2">
      <w:pPr>
        <w:pStyle w:val="Odstavecseseznamem"/>
        <w:ind w:left="284" w:hanging="284"/>
        <w:rPr>
          <w:rFonts w:eastAsia="Arial"/>
          <w:b/>
          <w:bCs/>
        </w:rPr>
      </w:pPr>
    </w:p>
    <w:p w14:paraId="0A60CCFE" w14:textId="77777777" w:rsidR="00A76D73" w:rsidRPr="00953210" w:rsidRDefault="00A76D73" w:rsidP="002105A2">
      <w:pPr>
        <w:widowControl w:val="0"/>
        <w:ind w:left="284" w:hanging="284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Článek V.</w:t>
      </w:r>
    </w:p>
    <w:p w14:paraId="3EA4DC61" w14:textId="77777777" w:rsidR="00A76D73" w:rsidRPr="003233D5" w:rsidRDefault="00A76D73" w:rsidP="002105A2">
      <w:pPr>
        <w:numPr>
          <w:ilvl w:val="0"/>
          <w:numId w:val="7"/>
        </w:numPr>
        <w:autoSpaceDE/>
        <w:adjustRightInd/>
        <w:spacing w:before="120" w:line="300" w:lineRule="exact"/>
        <w:ind w:left="284" w:hanging="284"/>
        <w:jc w:val="both"/>
        <w:rPr>
          <w:b/>
        </w:rPr>
      </w:pPr>
      <w:r>
        <w:rPr>
          <w:b/>
        </w:rPr>
        <w:t xml:space="preserve"> </w:t>
      </w:r>
      <w:r>
        <w:t xml:space="preserve">Tato smlouva nabývá platnosti dnem podpisu oběma smluvními stranami. Účinnosti smlouva nabývá dnem zveřejnění v Registru smluv dle zákona č. </w:t>
      </w:r>
      <w:r w:rsidRPr="003233D5">
        <w:rPr>
          <w:bCs/>
        </w:rPr>
        <w:t>340/2015 Sb.</w:t>
      </w:r>
      <w:r>
        <w:rPr>
          <w:b/>
        </w:rPr>
        <w:t xml:space="preserve">, </w:t>
      </w:r>
      <w:r w:rsidRPr="003233D5">
        <w:rPr>
          <w:bCs/>
        </w:rPr>
        <w:t>o zvláštních podmínkách účinnosti některých smluv, uveřejňování těchto smluv a o registru smluv (zákon o registru smluv)</w:t>
      </w:r>
      <w:r>
        <w:rPr>
          <w:bCs/>
        </w:rPr>
        <w:t>, ve znění pozdějších předpisů. Zveřejnění zajistí prodávající.</w:t>
      </w:r>
    </w:p>
    <w:p w14:paraId="55A7403E" w14:textId="77777777" w:rsidR="00A76D73" w:rsidRDefault="00A76D73" w:rsidP="002105A2">
      <w:pPr>
        <w:numPr>
          <w:ilvl w:val="0"/>
          <w:numId w:val="7"/>
        </w:numPr>
        <w:autoSpaceDE/>
        <w:adjustRightInd/>
        <w:spacing w:before="120" w:line="300" w:lineRule="exact"/>
        <w:ind w:left="284" w:hanging="284"/>
        <w:jc w:val="both"/>
        <w:rPr>
          <w:b/>
        </w:rPr>
      </w:pPr>
      <w:r>
        <w:t xml:space="preserve">Prodávající a kupující prohlašují, že si text této smlouvy před jeho podpisem přečetli a souhlasí s jeho obsahem. </w:t>
      </w:r>
    </w:p>
    <w:p w14:paraId="0C585D8C" w14:textId="77777777" w:rsidR="00A76D73" w:rsidRDefault="00A76D73" w:rsidP="002105A2">
      <w:pPr>
        <w:numPr>
          <w:ilvl w:val="0"/>
          <w:numId w:val="7"/>
        </w:numPr>
        <w:autoSpaceDE/>
        <w:adjustRightInd/>
        <w:spacing w:before="120" w:line="300" w:lineRule="exact"/>
        <w:ind w:left="284" w:hanging="284"/>
        <w:jc w:val="both"/>
        <w:rPr>
          <w:b/>
        </w:rPr>
      </w:pPr>
      <w:r>
        <w:t>Veškeré změny smlouvy mohou být provedeny pouze formou písemných číslovaných dodatků, které se stávají po jejich podpisu oběma smluvními stranami nedílnou součástí této smlouvy.</w:t>
      </w:r>
    </w:p>
    <w:p w14:paraId="3509813A" w14:textId="77777777" w:rsidR="00A76D73" w:rsidRPr="00A050E0" w:rsidRDefault="00A76D73" w:rsidP="002105A2">
      <w:pPr>
        <w:numPr>
          <w:ilvl w:val="0"/>
          <w:numId w:val="7"/>
        </w:numPr>
        <w:autoSpaceDE/>
        <w:adjustRightInd/>
        <w:spacing w:before="120" w:line="300" w:lineRule="exact"/>
        <w:ind w:left="284" w:hanging="284"/>
        <w:jc w:val="both"/>
        <w:rPr>
          <w:b/>
        </w:rPr>
      </w:pPr>
      <w:r>
        <w:t>Tato smlouva je vyhotovena ve třech stejnopisech, z nichž každý má platnost originálu. Prodávající obdrží dvě vyhotovení, kupující obdrží jedno vyhotovení.</w:t>
      </w:r>
    </w:p>
    <w:p w14:paraId="5BD31B0B" w14:textId="77777777" w:rsidR="00485467" w:rsidRDefault="00485467" w:rsidP="00774444">
      <w:pPr>
        <w:spacing w:line="300" w:lineRule="exact"/>
        <w:rPr>
          <w:b/>
        </w:rPr>
      </w:pPr>
    </w:p>
    <w:p w14:paraId="4CC1629E" w14:textId="77777777" w:rsidR="00485467" w:rsidRDefault="00485467" w:rsidP="002105A2">
      <w:pPr>
        <w:spacing w:line="300" w:lineRule="exact"/>
        <w:ind w:left="284" w:hanging="284"/>
        <w:jc w:val="center"/>
        <w:rPr>
          <w:b/>
        </w:rPr>
      </w:pPr>
    </w:p>
    <w:p w14:paraId="31F11746" w14:textId="77777777" w:rsidR="00B8048A" w:rsidRDefault="00B8048A" w:rsidP="002105A2">
      <w:pPr>
        <w:spacing w:line="300" w:lineRule="exact"/>
        <w:ind w:left="284" w:hanging="284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4808"/>
      </w:tblGrid>
      <w:tr w:rsidR="00A050E0" w:rsidRPr="008503E7" w14:paraId="3C7BDED3" w14:textId="77777777" w:rsidTr="008503E7">
        <w:trPr>
          <w:jc w:val="center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6A409" w14:textId="77777777" w:rsidR="00A050E0" w:rsidRPr="008503E7" w:rsidRDefault="00A050E0" w:rsidP="002105A2">
            <w:pPr>
              <w:spacing w:line="300" w:lineRule="exact"/>
              <w:ind w:left="284" w:hanging="284"/>
              <w:jc w:val="center"/>
              <w:rPr>
                <w:b/>
              </w:rPr>
            </w:pPr>
            <w:r w:rsidRPr="008503E7">
              <w:rPr>
                <w:b/>
              </w:rPr>
              <w:t>V Praze dne …………………………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FAB4F" w14:textId="4DF88CAE" w:rsidR="00A050E0" w:rsidRPr="008503E7" w:rsidRDefault="00A050E0" w:rsidP="002105A2">
            <w:pPr>
              <w:spacing w:line="300" w:lineRule="exact"/>
              <w:ind w:left="284" w:hanging="284"/>
              <w:jc w:val="center"/>
              <w:rPr>
                <w:b/>
              </w:rPr>
            </w:pPr>
            <w:r w:rsidRPr="008503E7">
              <w:rPr>
                <w:b/>
              </w:rPr>
              <w:t xml:space="preserve">V </w:t>
            </w:r>
            <w:r w:rsidR="00975A5F">
              <w:rPr>
                <w:b/>
              </w:rPr>
              <w:t>…………………</w:t>
            </w:r>
            <w:r w:rsidRPr="008503E7">
              <w:rPr>
                <w:b/>
              </w:rPr>
              <w:t xml:space="preserve"> dne …………………</w:t>
            </w:r>
          </w:p>
        </w:tc>
      </w:tr>
    </w:tbl>
    <w:p w14:paraId="7720186B" w14:textId="77777777" w:rsidR="00A050E0" w:rsidRDefault="00A050E0" w:rsidP="002105A2">
      <w:pPr>
        <w:spacing w:line="300" w:lineRule="exact"/>
        <w:ind w:left="284" w:hanging="284"/>
        <w:jc w:val="both"/>
      </w:pPr>
    </w:p>
    <w:p w14:paraId="2555C3EC" w14:textId="77777777" w:rsidR="00A050E0" w:rsidRDefault="00A050E0" w:rsidP="002105A2">
      <w:pPr>
        <w:spacing w:line="300" w:lineRule="exact"/>
        <w:ind w:left="284" w:hanging="284"/>
        <w:jc w:val="both"/>
      </w:pPr>
    </w:p>
    <w:p w14:paraId="664A02BC" w14:textId="77777777" w:rsidR="00A050E0" w:rsidRDefault="00A050E0" w:rsidP="002105A2">
      <w:pPr>
        <w:spacing w:line="300" w:lineRule="exact"/>
        <w:ind w:left="284" w:hanging="284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050E0" w14:paraId="7E6C32E0" w14:textId="77777777" w:rsidTr="008503E7">
        <w:tc>
          <w:tcPr>
            <w:tcW w:w="4889" w:type="dxa"/>
            <w:shd w:val="clear" w:color="auto" w:fill="auto"/>
          </w:tcPr>
          <w:p w14:paraId="4057C382" w14:textId="77777777" w:rsidR="00A050E0" w:rsidRPr="008503E7" w:rsidRDefault="00A050E0" w:rsidP="002105A2">
            <w:pPr>
              <w:spacing w:line="300" w:lineRule="exact"/>
              <w:ind w:left="284" w:hanging="284"/>
              <w:jc w:val="center"/>
              <w:rPr>
                <w:b/>
              </w:rPr>
            </w:pPr>
            <w:r w:rsidRPr="008503E7">
              <w:rPr>
                <w:b/>
              </w:rPr>
              <w:t>………………………………………..</w:t>
            </w:r>
          </w:p>
          <w:p w14:paraId="01F42A92" w14:textId="77777777" w:rsidR="00A050E0" w:rsidRPr="008503E7" w:rsidRDefault="00A050E0" w:rsidP="002105A2">
            <w:pPr>
              <w:spacing w:line="300" w:lineRule="exact"/>
              <w:ind w:left="284" w:hanging="284"/>
              <w:jc w:val="center"/>
              <w:rPr>
                <w:b/>
                <w:i/>
              </w:rPr>
            </w:pPr>
            <w:r w:rsidRPr="008503E7">
              <w:rPr>
                <w:b/>
                <w:i/>
              </w:rPr>
              <w:t>Za předávajícího:</w:t>
            </w:r>
          </w:p>
        </w:tc>
        <w:tc>
          <w:tcPr>
            <w:tcW w:w="4889" w:type="dxa"/>
            <w:shd w:val="clear" w:color="auto" w:fill="auto"/>
          </w:tcPr>
          <w:p w14:paraId="0F11DC70" w14:textId="77777777" w:rsidR="00A050E0" w:rsidRPr="008503E7" w:rsidRDefault="00A050E0" w:rsidP="002105A2">
            <w:pPr>
              <w:spacing w:line="300" w:lineRule="exact"/>
              <w:ind w:left="284" w:hanging="284"/>
              <w:jc w:val="center"/>
              <w:rPr>
                <w:b/>
              </w:rPr>
            </w:pPr>
            <w:r w:rsidRPr="008503E7">
              <w:rPr>
                <w:b/>
              </w:rPr>
              <w:t>………………………………………..</w:t>
            </w:r>
          </w:p>
          <w:p w14:paraId="3B426D69" w14:textId="77777777" w:rsidR="00A050E0" w:rsidRPr="008503E7" w:rsidRDefault="00A050E0" w:rsidP="002105A2">
            <w:pPr>
              <w:spacing w:line="300" w:lineRule="exact"/>
              <w:ind w:left="284" w:hanging="284"/>
              <w:jc w:val="center"/>
              <w:rPr>
                <w:b/>
                <w:i/>
              </w:rPr>
            </w:pPr>
            <w:r w:rsidRPr="008503E7">
              <w:rPr>
                <w:b/>
                <w:i/>
              </w:rPr>
              <w:t>Za přejímajícího:</w:t>
            </w:r>
          </w:p>
        </w:tc>
      </w:tr>
      <w:tr w:rsidR="00A050E0" w14:paraId="00AABBD9" w14:textId="77777777" w:rsidTr="008503E7">
        <w:tc>
          <w:tcPr>
            <w:tcW w:w="4889" w:type="dxa"/>
            <w:shd w:val="clear" w:color="auto" w:fill="auto"/>
          </w:tcPr>
          <w:p w14:paraId="17E8C47F" w14:textId="77777777" w:rsidR="00A050E0" w:rsidRPr="008503E7" w:rsidRDefault="00A050E0" w:rsidP="002105A2">
            <w:pPr>
              <w:spacing w:before="120" w:line="300" w:lineRule="exact"/>
              <w:ind w:left="284" w:hanging="284"/>
              <w:jc w:val="center"/>
              <w:rPr>
                <w:b/>
              </w:rPr>
            </w:pPr>
            <w:r w:rsidRPr="008503E7">
              <w:rPr>
                <w:b/>
              </w:rPr>
              <w:t>Ing. Martin Štemberka, Ph.D.</w:t>
            </w:r>
          </w:p>
          <w:p w14:paraId="57C6FF32" w14:textId="77777777" w:rsidR="00A050E0" w:rsidRDefault="00A050E0" w:rsidP="002105A2">
            <w:pPr>
              <w:spacing w:line="300" w:lineRule="exact"/>
              <w:ind w:left="284" w:hanging="284"/>
              <w:jc w:val="center"/>
            </w:pPr>
            <w:r>
              <w:t>předseda Českého báňského úřadu</w:t>
            </w:r>
          </w:p>
        </w:tc>
        <w:tc>
          <w:tcPr>
            <w:tcW w:w="4889" w:type="dxa"/>
            <w:shd w:val="clear" w:color="auto" w:fill="auto"/>
          </w:tcPr>
          <w:p w14:paraId="083910D0" w14:textId="74A2E7FE" w:rsidR="00A050E0" w:rsidRPr="008503E7" w:rsidRDefault="00975A5F" w:rsidP="002105A2">
            <w:pPr>
              <w:spacing w:before="120" w:line="300" w:lineRule="exact"/>
              <w:ind w:left="284" w:hanging="284"/>
              <w:jc w:val="center"/>
              <w:rPr>
                <w:b/>
              </w:rPr>
            </w:pPr>
            <w:r w:rsidRPr="00975A5F">
              <w:rPr>
                <w:b/>
                <w:highlight w:val="yellow"/>
              </w:rPr>
              <w:t>………………………..</w:t>
            </w:r>
          </w:p>
          <w:p w14:paraId="1046A168" w14:textId="77777777" w:rsidR="008121B9" w:rsidRDefault="008121B9" w:rsidP="002105A2">
            <w:pPr>
              <w:spacing w:line="300" w:lineRule="exact"/>
              <w:ind w:left="284" w:hanging="284"/>
              <w:jc w:val="center"/>
            </w:pPr>
          </w:p>
        </w:tc>
      </w:tr>
    </w:tbl>
    <w:p w14:paraId="30F515A0" w14:textId="77777777" w:rsidR="00A050E0" w:rsidRDefault="00A050E0" w:rsidP="00975A5F">
      <w:pPr>
        <w:spacing w:line="300" w:lineRule="exact"/>
        <w:jc w:val="both"/>
      </w:pPr>
    </w:p>
    <w:sectPr w:rsidR="00A050E0" w:rsidSect="00832B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6A05"/>
    <w:multiLevelType w:val="hybridMultilevel"/>
    <w:tmpl w:val="1E424DAE"/>
    <w:lvl w:ilvl="0" w:tplc="DA50CA7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00A6A20"/>
    <w:multiLevelType w:val="hybridMultilevel"/>
    <w:tmpl w:val="5DAAC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0738B"/>
    <w:multiLevelType w:val="hybridMultilevel"/>
    <w:tmpl w:val="DA94F90A"/>
    <w:lvl w:ilvl="0" w:tplc="8ED053EA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CB4CE4"/>
    <w:multiLevelType w:val="hybridMultilevel"/>
    <w:tmpl w:val="3D66BEC8"/>
    <w:lvl w:ilvl="0" w:tplc="9C586C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CD6C4E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3F66C3"/>
    <w:multiLevelType w:val="hybridMultilevel"/>
    <w:tmpl w:val="A0A0B394"/>
    <w:lvl w:ilvl="0" w:tplc="56D6BE98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cs="Times New Roman"/>
        <w:b w:val="0"/>
      </w:rPr>
    </w:lvl>
    <w:lvl w:ilvl="1" w:tplc="E6A4B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3753890"/>
    <w:multiLevelType w:val="hybridMultilevel"/>
    <w:tmpl w:val="F36057D6"/>
    <w:lvl w:ilvl="0" w:tplc="0492CE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A0B785C"/>
    <w:multiLevelType w:val="hybridMultilevel"/>
    <w:tmpl w:val="E3F0EB6E"/>
    <w:lvl w:ilvl="0" w:tplc="AE184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FD84B14"/>
    <w:multiLevelType w:val="hybridMultilevel"/>
    <w:tmpl w:val="22A0AD2E"/>
    <w:lvl w:ilvl="0" w:tplc="0FD6E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434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010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85935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18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834759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9566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36578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6548784">
    <w:abstractNumId w:val="0"/>
  </w:num>
  <w:num w:numId="9" w16cid:durableId="1118836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8A"/>
    <w:rsid w:val="00004030"/>
    <w:rsid w:val="00032C26"/>
    <w:rsid w:val="001005E7"/>
    <w:rsid w:val="00102A34"/>
    <w:rsid w:val="00140F73"/>
    <w:rsid w:val="00155AA4"/>
    <w:rsid w:val="00162063"/>
    <w:rsid w:val="00167373"/>
    <w:rsid w:val="001B0B05"/>
    <w:rsid w:val="001B329B"/>
    <w:rsid w:val="001F1940"/>
    <w:rsid w:val="00205DEC"/>
    <w:rsid w:val="002076A9"/>
    <w:rsid w:val="002105A2"/>
    <w:rsid w:val="0026486E"/>
    <w:rsid w:val="00280FAA"/>
    <w:rsid w:val="00284915"/>
    <w:rsid w:val="002F0FC1"/>
    <w:rsid w:val="00310A23"/>
    <w:rsid w:val="003439E2"/>
    <w:rsid w:val="00383462"/>
    <w:rsid w:val="00401AAE"/>
    <w:rsid w:val="0041669F"/>
    <w:rsid w:val="0042039A"/>
    <w:rsid w:val="00430A26"/>
    <w:rsid w:val="00485467"/>
    <w:rsid w:val="0048643D"/>
    <w:rsid w:val="004A718D"/>
    <w:rsid w:val="00551933"/>
    <w:rsid w:val="00567EC0"/>
    <w:rsid w:val="0057377E"/>
    <w:rsid w:val="005A190E"/>
    <w:rsid w:val="00636AC6"/>
    <w:rsid w:val="00673A4A"/>
    <w:rsid w:val="00720964"/>
    <w:rsid w:val="0072210C"/>
    <w:rsid w:val="007242E0"/>
    <w:rsid w:val="00734BC0"/>
    <w:rsid w:val="00767F83"/>
    <w:rsid w:val="00770397"/>
    <w:rsid w:val="007712A7"/>
    <w:rsid w:val="00774444"/>
    <w:rsid w:val="007A51B6"/>
    <w:rsid w:val="007D5C59"/>
    <w:rsid w:val="007D66AE"/>
    <w:rsid w:val="007F4920"/>
    <w:rsid w:val="008121B9"/>
    <w:rsid w:val="008211E6"/>
    <w:rsid w:val="00832BB1"/>
    <w:rsid w:val="00841A9D"/>
    <w:rsid w:val="008465FD"/>
    <w:rsid w:val="008503E7"/>
    <w:rsid w:val="008A0821"/>
    <w:rsid w:val="008D35DC"/>
    <w:rsid w:val="008D4674"/>
    <w:rsid w:val="008E63FE"/>
    <w:rsid w:val="008F21BA"/>
    <w:rsid w:val="009135BD"/>
    <w:rsid w:val="00953210"/>
    <w:rsid w:val="009603A1"/>
    <w:rsid w:val="00975A5F"/>
    <w:rsid w:val="00993783"/>
    <w:rsid w:val="009A0EA9"/>
    <w:rsid w:val="009B1C61"/>
    <w:rsid w:val="009F559C"/>
    <w:rsid w:val="00A050E0"/>
    <w:rsid w:val="00A61993"/>
    <w:rsid w:val="00A76D73"/>
    <w:rsid w:val="00AB4535"/>
    <w:rsid w:val="00AF09EB"/>
    <w:rsid w:val="00B10212"/>
    <w:rsid w:val="00B47F19"/>
    <w:rsid w:val="00B57464"/>
    <w:rsid w:val="00B72B98"/>
    <w:rsid w:val="00B749ED"/>
    <w:rsid w:val="00B8048A"/>
    <w:rsid w:val="00BD0AA3"/>
    <w:rsid w:val="00C0420E"/>
    <w:rsid w:val="00C32227"/>
    <w:rsid w:val="00C4187E"/>
    <w:rsid w:val="00C85027"/>
    <w:rsid w:val="00CA4242"/>
    <w:rsid w:val="00CA45A1"/>
    <w:rsid w:val="00D073F6"/>
    <w:rsid w:val="00D16E0D"/>
    <w:rsid w:val="00DA1F4F"/>
    <w:rsid w:val="00E4510F"/>
    <w:rsid w:val="00EA35B1"/>
    <w:rsid w:val="00EA5754"/>
    <w:rsid w:val="00F043C6"/>
    <w:rsid w:val="00FB270E"/>
    <w:rsid w:val="00FE3750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0479"/>
  <w15:chartTrackingRefBased/>
  <w15:docId w15:val="{6812F00B-684D-49D1-BA63-48539901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48A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37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93783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A05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36AC6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1005E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F194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221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21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210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21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210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6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.Thon@cbu.g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DB27C-F23A-4E0E-B091-74E91C36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681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4694</CharactersWithSpaces>
  <SharedDoc>false</SharedDoc>
  <HLinks>
    <vt:vector size="6" baseType="variant">
      <vt:variant>
        <vt:i4>5636195</vt:i4>
      </vt:variant>
      <vt:variant>
        <vt:i4>0</vt:i4>
      </vt:variant>
      <vt:variant>
        <vt:i4>0</vt:i4>
      </vt:variant>
      <vt:variant>
        <vt:i4>5</vt:i4>
      </vt:variant>
      <vt:variant>
        <vt:lpwstr>mailto:sobikjr@seznam.cz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Jana.Moravcova@cbusbs.cz</dc:creator>
  <cp:keywords/>
  <cp:lastModifiedBy>Zelenková Barbora</cp:lastModifiedBy>
  <cp:revision>7</cp:revision>
  <cp:lastPrinted>2021-11-19T07:15:00Z</cp:lastPrinted>
  <dcterms:created xsi:type="dcterms:W3CDTF">2023-11-23T13:19:00Z</dcterms:created>
  <dcterms:modified xsi:type="dcterms:W3CDTF">2025-03-07T11:55:00Z</dcterms:modified>
</cp:coreProperties>
</file>